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>
        <w:trPr/>
        <w:tc>
          <w:tcPr>
            <w:shd w:val="clear" w:color="auto" w:fill="auto"/>
            <w:tcW w:w="1036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sz w:val="48"/>
              </w:rPr>
            </w:pPr>
            <w:r>
              <w:rPr>
                <w:rFonts w:ascii="Times New Roman" w:hAnsi="Times New Roman" w:eastAsia="Times New Roman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2375" cy="15335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62375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6.2pt;height:120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11 rue du 4 septembre, 24 290 Montignac.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color w:val="000000"/>
                <w:sz w:val="40"/>
                <w:u w:val="single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tel: 00 33 5 53 51 95 23        mperigord@wanadoo.fr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Carte professionnelle n°: CPI 2401 2018 000 030 866,valable jusqu’au: 30/06/2024.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Délivrée par la CCI de la Dordogne le 01/07/2021.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  <w:sz w:val="36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Garantie financière et assurance: ALLIANZ IARD, Montant de la garantie 110 000 € VERSPIEREN n°5866332.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</w:pPr>
            <w:r/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  <w:t xml:space="preserve">  MANDAT DE VENTE SIMPLE SANS EXCLUSIVITE  N°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4"/>
        </w:rPr>
        <w:t xml:space="preserve">(Avec faculté de rétractation)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0"/>
        </w:rPr>
      </w:pPr>
      <w:r>
        <w:rPr>
          <w:rFonts w:ascii="Times New Roman" w:hAnsi="Times New Roman" w:eastAsia="Times New Roman"/>
          <w:b/>
          <w:sz w:val="1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4"/>
          <w:u w:val="single"/>
        </w:rPr>
        <w:t xml:space="preserve">Nous soussignés :</w:t>
      </w:r>
      <w:r>
        <w:rPr>
          <w:rFonts w:ascii="Times New Roman" w:hAnsi="Times New Roman" w:eastAsia="Times New Roman"/>
          <w:b/>
          <w:sz w:val="18"/>
          <w:u w:val="single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Indivision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PRADELOU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250 Chemin des Catalandes, 24290 MONTIGNAC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rPr>
          <w:rFonts w:ascii="TimesNewRomanPS-BoldMT" w:hAnsi="TimesNewRomanPS-BoldMT" w:eastAsia="Times New Roman" w:cs="TimesNewRomanPS-BoldMT"/>
          <w:b/>
          <w:bCs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Agissant conjointement et solidairement en qualité de seuls propriétaires, mandatons par la présente afin de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rechercher un acquéreur et faire toutes les démarches en vue de vendre les biens et droits ci-dessous désignés, nous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engageant à produire toutes justifications de propriété :</w:t>
      </w:r>
      <w:r/>
    </w:p>
    <w:p>
      <w:pPr>
        <w:rPr>
          <w:rFonts w:ascii="TimesNewRomanPS-ItalicMT" w:hAnsi="TimesNewRomanPS-ItalicMT" w:eastAsia="Times New Roman" w:cs="TimesNewRomanPS-ItalicMT"/>
          <w:i/>
          <w:iCs/>
        </w:rPr>
      </w:pPr>
      <w:r>
        <w:rPr>
          <w:rFonts w:ascii="TimesNewRomanPS-ItalicMT" w:hAnsi="TimesNewRomanPS-ItalicMT" w:eastAsia="Times New Roman" w:cs="TimesNewRomanPS-ItalicMT"/>
          <w:i/>
          <w:iCs/>
        </w:rPr>
        <w:t xml:space="preserve">SARL </w:t>
      </w:r>
      <w:r>
        <w:rPr>
          <w:rFonts w:ascii="TimesNewRomanPS-BoldItalicMT" w:hAnsi="TimesNewRomanPS-BoldItalicMT" w:eastAsia="Times New Roman" w:cs="TimesNewRomanPS-BoldItalicMT"/>
          <w:b/>
          <w:bCs/>
          <w:i/>
          <w:iCs/>
        </w:rPr>
        <w:t xml:space="preserve">Maisons en Périgord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au capital social de 7.622 euros, sise 11, rue du 4 Septembre - 24290 MONTIGNAC, titulaire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de la carte professionnelle « transactions sur immeubles et fonds de commerce » n° CPI24012018000030866, délivrée par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la CCI de la Dordogne, le 01/07/2021. Garantie financière accordée par VERSPIEREN pour un montant de 110.000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euros, sans détention de fonds, </w:t>
      </w:r>
      <w:r>
        <w:rPr>
          <w:rFonts w:ascii="TimesNewRomanPSMT" w:hAnsi="TimesNewRomanPSMT" w:eastAsia="Times New Roman" w:cs="TimesNewRomanPSMT"/>
        </w:rPr>
        <w:t xml:space="preserve">avec substitution et délégation automatique au profit de l’ensemble des professionnels de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l’immobilier adhérents au Groupement Immobilier Lot Dordogne Corrèze (GILDC) ou au profit de tout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spécifiquement sélectionné.</w:t>
      </w:r>
      <w:r/>
    </w:p>
    <w:p>
      <w:pPr>
        <w:jc w:val="both"/>
        <w:spacing w:after="2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1/ Situation - Désignation :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highlight w:val="none"/>
        </w:rPr>
      </w:pPr>
      <w:r>
        <w:rPr>
          <w:rFonts w:ascii="Times New Roman" w:hAnsi="Times New Roman" w:eastAsia="Times New Roman"/>
          <w:b/>
        </w:rPr>
        <w:t xml:space="preserve">Maison contemporaine avec terrain attenant. Ensemble cadastré au numéro 162 section BO pour une contenance d’environ 950 m² sis : 250 chemin des Catalandes, 24290 MONTIGNAC.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highlight w:val="none"/>
        </w:rPr>
      </w:r>
      <w:r>
        <w:rPr>
          <w:rFonts w:ascii="Times New Roman" w:hAnsi="Times New Roman" w:eastAsia="Times New Roman"/>
          <w:b/>
          <w:highlight w:val="none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u w:val="single"/>
        </w:rPr>
        <w:t xml:space="preserve">2/ Prix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 prix demandé par le mandant, vendeur des biens et droits ci-avant désignés est, sauf accord ultérieur de: </w:t>
      </w:r>
      <w:r>
        <w:rPr>
          <w:rFonts w:ascii="Times New Roman" w:hAnsi="Times New Roman" w:eastAsia="Times New Roman"/>
          <w:b/>
          <w:sz w:val="28"/>
        </w:rPr>
      </w:r>
      <w:r>
        <w:rPr>
          <w:rFonts w:ascii="Times New Roman" w:hAnsi="Times New Roman" w:eastAsia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</w:rPr>
        <w:t xml:space="preserve">210 000 €</w:t>
      </w:r>
      <w:r>
        <w:rPr>
          <w:rFonts w:ascii="Times New Roman" w:hAnsi="Times New Roman" w:eastAsia="Times New Roman"/>
        </w:rPr>
        <w:t xml:space="preserve">, </w:t>
      </w:r>
      <w:r>
        <w:rPr>
          <w:rFonts w:ascii="Times New Roman" w:hAnsi="Times New Roman" w:eastAsia="Times New Roman"/>
        </w:rPr>
        <w:t xml:space="preserve">net vendeur, payable comptant le jour de la signature de l'acte authentique, tant à l'aide de prêts que de fonds propres de l'acquéreur.</w:t>
      </w:r>
      <w:r/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u w:val="single"/>
        </w:rPr>
        <w:t xml:space="preserve">3/Honoraires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honoraires de </w:t>
      </w:r>
      <w:r>
        <w:rPr>
          <w:rFonts w:ascii="Times New Roman" w:hAnsi="Times New Roman" w:eastAsia="Times New Roman"/>
        </w:rPr>
        <w:t xml:space="preserve">l’agence seront</w:t>
      </w:r>
      <w:r>
        <w:rPr>
          <w:rFonts w:ascii="Times New Roman" w:hAnsi="Times New Roman" w:eastAsia="Times New Roman"/>
        </w:rPr>
        <w:t xml:space="preserve"> de : </w:t>
      </w:r>
      <w:r>
        <w:rPr>
          <w:rFonts w:ascii="Times New Roman" w:hAnsi="Times New Roman" w:eastAsia="Times New Roman"/>
          <w:b/>
          <w:sz w:val="28"/>
        </w:rPr>
        <w:t xml:space="preserve">12 600 €</w:t>
      </w:r>
      <w:r>
        <w:rPr>
          <w:rFonts w:ascii="Times New Roman" w:hAnsi="Times New Roman" w:eastAsia="Times New Roman"/>
          <w:b/>
          <w:sz w:val="28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soit </w:t>
      </w:r>
      <w:r>
        <w:rPr>
          <w:rFonts w:ascii="Times New Roman" w:hAnsi="Times New Roman" w:eastAsia="Times New Roman"/>
          <w:b/>
          <w:sz w:val="28"/>
        </w:rPr>
        <w:t xml:space="preserve">6.00%</w:t>
      </w:r>
      <w:r>
        <w:rPr>
          <w:rFonts w:ascii="Times New Roman" w:hAnsi="Times New Roman" w:eastAsia="Times New Roman"/>
          <w:b/>
          <w:sz w:val="28"/>
        </w:rPr>
        <w:t xml:space="preserve"> du prix net vendeur.</w:t>
      </w:r>
      <w:r/>
    </w:p>
    <w:p>
      <w:r/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Honoraires à la charge de l'acquéreur </w:t>
      </w:r>
      <w:r>
        <w:rPr>
          <w:sz w:val="20"/>
        </w:rPr>
        <w:t xml:space="preserve">et exigibles le jour ou l'opération sera effectivement conclue et constatée dans un acte écrit, signé des 2 parties, conformément à l'article 74 du décret 72-678 du 20 juillet 1972.</w:t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  <w:u w:val="single"/>
        </w:rPr>
        <w:t xml:space="preserve">4/Durée du mandat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 mandat vous est consenti pour une durée de </w:t>
      </w:r>
      <w:r>
        <w:rPr>
          <w:rFonts w:ascii="TimesNewRomanPS-BoldMT" w:hAnsi="TimesNewRomanPS-BoldMT" w:eastAsia="Times New Roman" w:cs="TimesNewRomanPS-BoldMT"/>
          <w:b/>
          <w:bCs/>
          <w:sz w:val="28"/>
          <w:szCs w:val="28"/>
        </w:rPr>
        <w:t xml:space="preserve">douze mois </w:t>
      </w:r>
      <w:r>
        <w:rPr>
          <w:rFonts w:ascii="TimesNewRomanPSMT" w:hAnsi="TimesNewRomanPSMT" w:eastAsia="Times New Roman" w:cs="TimesNewRomanPSMT"/>
        </w:rPr>
        <w:t xml:space="preserve">(12 mois), dont les trois premiers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mois sont irrévocables. Passé cette période d'irrévocabilité, il pourra être dénoncé à tout moment par chacune des parties, à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charge pour celle qui entend y mettre fin d'en aviser l'autre partie quinze jours à l'avance par lettre recommandée avec A.R.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 L136-1 du code de la consommation modifié par la loi n°2014-344 du 17/03/2014 art.35. 'Le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prestataire de services informe le consommateur par écrit, par lettre nominative ou courrier électronique dédié, au plus tôt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trois mois et au plus tard un mois avant le terme de la période autorisant le rejet de la reconduction, de la possibilité de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pas reconduire le contrat qu'il a conclu avec une clause de reconduction tacite. Cette information, délivrée dans des termes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clairs et compréhensibles, mentionne, dans un encadré apparent, la date limite de résiliation. Lorsque cette information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lui a pas été adressée conformément aux dispositions du premier alinéa, le consommateur peut mettre gratuitement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terme au contrat, à tout moment à compter de la date de reconduction.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jc w:val="both"/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u w:val="single"/>
        </w:rPr>
        <w:t xml:space="preserve">5/Conditions particulières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  <w:shd w:val="clear" w:color="auto" w:fill="c0c0c0"/>
        </w:rPr>
        <w:tab/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sz w:val="20"/>
        </w:rPr>
        <w:t xml:space="preserve">Néant.</w:t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6/Moyens de diffusion des annonces commerciales 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De par son appartenance au Groupement Immobilier Lot Dordogne Corrèze (GILDC), l'annonce commerciale est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susceptible d'être diffusée sur un ou plusieurs des sites internet des Agences membres du Groupement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DEMEURES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PERIGORD, BOURIANE IMMOBILIER, , IFERGANE IMMOBILIER, CHRIS'IMMO, LVT IMMOBILIER,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PLEIN SUD IMMO, COUNTRY HOMES FRANCE, QUERCY TRANSACTIONS.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sur un ou plusieurs des sites de nos agences partenaires en </w:t>
      </w:r>
      <w:r>
        <w:rPr>
          <w:rFonts w:ascii="TimesNewRomanPSMT" w:hAnsi="TimesNewRomanPSMT" w:eastAsia="Times New Roman" w:cs="TimesNewRomanPSMT"/>
        </w:rPr>
        <w:t xml:space="preserve">france</w:t>
      </w:r>
      <w:r>
        <w:rPr>
          <w:rFonts w:ascii="TimesNewRomanPSMT" w:hAnsi="TimesNewRomanPSMT" w:eastAsia="Times New Roman" w:cs="TimesNewRomanPSMT"/>
        </w:rPr>
        <w:t xml:space="preserve"> ou à l'étranger, ainsi que d'apparaitre ponctuellement sur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certains portails </w:t>
      </w:r>
      <w:r>
        <w:rPr>
          <w:rFonts w:ascii="TimesNewRomanPSMT" w:hAnsi="TimesNewRomanPSMT" w:eastAsia="Times New Roman" w:cs="TimesNewRomanPSMT"/>
        </w:rPr>
        <w:t xml:space="preserve">francais</w:t>
      </w:r>
      <w:r>
        <w:rPr>
          <w:rFonts w:ascii="TimesNewRomanPSMT" w:hAnsi="TimesNewRomanPSMT" w:eastAsia="Times New Roman" w:cs="TimesNewRomanPSMT"/>
        </w:rPr>
        <w:t xml:space="preserve"> et étranger en fonction de nos choix de campagnes de communication, et notamment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Se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Loger.com, A Vendre A Louer, Annonces Jaunes, Les clefs du Midi, Le Bon Coin, Logic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Immo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Acheter Louer,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Paru-Vendu, Explorimmo, green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accres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®-© etc... </w:t>
      </w:r>
      <w:r>
        <w:rPr>
          <w:rFonts w:ascii="TimesNewRomanPSMT" w:hAnsi="TimesNewRomanPSMT" w:eastAsia="Times New Roman" w:cs="TimesNewRomanPSMT"/>
        </w:rPr>
        <w:t xml:space="preserve">Le mandat autorise l'agence </w:t>
      </w:r>
      <w:r>
        <w:rPr>
          <w:rFonts w:ascii="Impact" w:hAnsi="Impact" w:eastAsia="Times New Roman" w:cs="Impact"/>
        </w:rPr>
        <w:t xml:space="preserve">SARL MAISONS EN PERIGORD </w:t>
      </w:r>
      <w:r>
        <w:rPr>
          <w:rFonts w:ascii="TimesNewRomanPSMT" w:hAnsi="TimesNewRomanPSMT" w:eastAsia="Times New Roman" w:cs="TimesNewRomanPSMT"/>
        </w:rPr>
        <w:t xml:space="preserve">à saisir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l'ensemble des informations contenu dans le présent mandat sur le fichier intranet du Groupement Immobilier Lot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Dordogne Corrèze (GILDC) et à poser un panneau sur le bien immobilier si l'agence le juge utile.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7/Plus-value et T.V.A.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parties reconnaissent avoir été informées des dispositions fiscales concernant les plus-values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et déclarent agir en toute connaissance de cause. Si la vente est assujettie à la T.V.A. le prix ci-dessus s'entend T.V.A.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incluse.</w:t>
      </w:r>
      <w:r/>
    </w:p>
    <w:p>
      <w:r/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8/Pouvoirs du mandataire :</w:t>
      </w:r>
      <w:r>
        <w:rPr>
          <w:rFonts w:ascii="Times New Roman" w:hAnsi="Times New Roman" w:eastAsia="Times New Roman"/>
          <w:b/>
        </w:rPr>
        <w:t xml:space="preserve">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considération du mandat présentement accordé, tous </w:t>
      </w:r>
      <w:r>
        <w:rPr>
          <w:rFonts w:ascii="TimesNewRomanPSMT" w:hAnsi="TimesNewRomanPSMT" w:eastAsia="Times New Roman" w:cs="TimesNewRomanPSMT"/>
        </w:rPr>
        <w:t xml:space="preserve">pouvoirs vous</w:t>
      </w:r>
      <w:r>
        <w:rPr>
          <w:rFonts w:ascii="TimesNewRomanPSMT" w:hAnsi="TimesNewRomanPSMT" w:eastAsia="Times New Roman" w:cs="TimesNewRomanPSMT"/>
        </w:rPr>
        <w:t xml:space="preserve"> sont donnés pour mener à bien votre mission. Vous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pourrez notamment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1- Faire tout ce qui vous sera utile pour parvenir à la vente et notamment toute publicité sur tous supports à votre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convenance, y compris sur fichiers informatiques librement accessibles (internet, intranet, e-mail...) mais à vos frais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seulement ; apposer un panneau de mise en vente à l'endroit que vous jugerez le plus approprié ; publier toute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photographie. Le mandant pourra exercer son droit d'accès et de rectification conformément à l'article 27 de la loi du 6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janvier 1978.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bien ne pourra faire l'objet d'une campagne publicitaire publique qu'à compter de la transmission au mandataire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DPE.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2- Réclamer toutes les pièces utiles auprès de toutes personnes privées ou publiques, notamment le certificat d'urbanisme.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3- Indiquer, présenter et faire visiter les biens à vendre à toutes personnes.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A cet effet, nous nous obligeons à vous assurer le moyen de visiter pendant le cours du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4- Etablir en notre nom tous actes sous seing privé (compromis en particulier), éventuellement assortis d'une demande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prêt, aux clauses et conditions nécessaires à l'accomplissement des présentes et recueillir la signature de l'acquéreur.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5- Satisfaire, s'il y a lieu, à la déclaration d'intention d'aliéner, exigée par la loi. En cas d'exercice du droit de préemption,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négocier avec l'organisme préempteur, bénéficiaire de ce droit à la condition de nous en avertir, étant entendu que nous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gardons le droit d'accepter ou refuser le prix proposé par le préempteur, si ce prix est inférieur au prix demandé.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6- Séquestre: En vue de garantir la bonne exécution des présentes et de leur suite, les fonds ou valeurs qu'il est d'usage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faire verser par l'acquéreur seront détenus par tout séquestre habilité à cet effet (notaire ou agence titulaire d'une garantie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financière).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7- Dossier diagnostic technique: le vendeur fera effectuer sans délai l'ensemble des constats, états et diagnostics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obligatoires. Ce dossier devra être annexé à l'engagement des parties.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NewRomanPSMT" w:hAnsi="TimesNewRomanPSMT" w:eastAsia="Times New Roman" w:cs="TimesNewRomanPSMT"/>
        </w:rPr>
        <w:t xml:space="preserve">8- Vous adjoindre ou substituer tout professionnel de votre choix pour l'accomplissement des présentes.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9/Obligations du mandant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(quelle que soit l'option choisie) </w:t>
      </w:r>
      <w:r>
        <w:rPr>
          <w:rFonts w:ascii="Times New Roman" w:hAnsi="Times New Roman" w:eastAsia="Times New Roman"/>
          <w:b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-Pendant la durée du mandat, nous nous engageons à ratifier la vente à tout acquéreur que vous nous présenterez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acceptant les prix et conditions des présentes, et à libérer les lieux pour le jour de l'acte authentique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-Si nous présentons les biens à vendre directement ou par l'intermédiaire d'un autre mandataire, nous le ferons au prix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présentes, de façon à ne pas vous gêner dans votre mission.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-Nous nous interdisons de vendre sans votre concours, y compris par un autre intermédiaire, à un acquéreur qui nous aurait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été présenté par vous, pendant la durée du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 pénale : En cas d'infraction aux obligations stipulées au paragraphe ci-dessus,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highlight w:val="none"/>
          <w:u w:val="single"/>
        </w:rPr>
      </w:r>
      <w:r>
        <w:rPr>
          <w:rFonts w:ascii="Times New Roman" w:hAnsi="Times New Roman" w:eastAsia="Times New Roman"/>
          <w:b/>
          <w:highlight w:val="none"/>
          <w:u w:val="single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highlight w:val="none"/>
          <w:u w:val="single"/>
        </w:rPr>
      </w:pPr>
      <w:r>
        <w:rPr>
          <w:rFonts w:ascii="Times New Roman" w:hAnsi="Times New Roman" w:eastAsia="Times New Roman"/>
          <w:b/>
          <w:highlight w:val="none"/>
          <w:u w:val="single"/>
        </w:rPr>
      </w:r>
      <w:r>
        <w:rPr>
          <w:rFonts w:ascii="Times New Roman" w:hAnsi="Times New Roman" w:eastAsia="Times New Roman"/>
          <w:b/>
          <w:highlight w:val="none"/>
          <w:u w:val="single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highlight w:val="none"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</w:t>
      </w:r>
      <w:r>
        <w:rPr>
          <w:rFonts w:ascii="Times New Roman" w:hAnsi="Times New Roman" w:eastAsia="Times New Roman"/>
          <w:b/>
          <w:u w:val="single"/>
        </w:rPr>
        <w:t xml:space="preserve">0</w:t>
      </w:r>
      <w:r>
        <w:rPr>
          <w:rFonts w:ascii="Times New Roman" w:hAnsi="Times New Roman" w:eastAsia="Times New Roman"/>
          <w:b/>
          <w:u w:val="single"/>
        </w:rPr>
        <w:t xml:space="preserve">/ Option mandat Simple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-Le présent mandat vous est consenti sans exclusivité, nous gardons toute liberté de vendre par nous-même ou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l’intermédiaire d'une autre agence, sous réserve de respecter les obligations de l'article 10.</w:t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4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</w:rPr>
      </w:r>
      <w:r/>
    </w:p>
    <w:p>
      <w:pPr>
        <w:pStyle w:val="64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 Vente sans votre concours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-Dans le cas de vente sans votre concours, nous nous engageons à vous en informer immédiatement en vous précisant les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noms et adresses de l'acquéreur, du notaire chargé de l'acte authentique, et de l'agence éventuellement intervenue, ainsi que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du prix de vente final, ce, pendant la durée du présent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-Clauses pénales : En cas de non-respect de la clause ci-dessus, le mandant versera une indemnité compensatrice forfaitaire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correspondant à la moitié de la rémunération convenue. Par ailleurs, en cas de vente à un acquéreur ayant eu connaissance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de la vente du bien par l'intermédiaire de l'agence, ou de refus de vendre à un acquéreur qui aurait été présenté par l'agence,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ou en cas d'infraction à une clause de préférence définie à l'article 11 du présent mandat,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pStyle w:val="64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2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/Faculté de rétractation du mandant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a la faculté de renoncer au mandat dans le délai de quatorze jours à compter de la date de signature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Si le mandant entend utiliser cette faculté, il utilisera le formulaire ci-contre ou procédera à tout autre déclaration dénuée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d'ambiguïté, exprimant sa volonté de se rétracter et l'adressera en recommandé avec A.R. au mandataire désigné, dans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 de quatorze jours qui commence à courir le lendemain du jour de la signature des 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L'exercice de la faculté de rétractation par le mandant ne donnera lieu à aucune indemnité ni frais.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Les prestations devant être exécutées par le mandataire dans le cadre des présentes et notamment la diffusion d'annonces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portant sur l'offre de vente des biens, ne débuteront qu'à l'expiration de ce délai de rétractation.</w:t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w:t xml:space="preserve">Fait à Montignac le </w:t>
      </w:r>
      <w:r>
        <w:rPr>
          <w:rFonts w:ascii="Times New Roman" w:hAnsi="Times New Roman" w:eastAsia="Times New Roman"/>
          <w:b/>
        </w:rPr>
        <w:t xml:space="preserve">4 avril 2024</w:t>
      </w:r>
      <w:r>
        <w:rPr>
          <w:rFonts w:ascii="Times New Roman" w:hAnsi="Times New Roman" w:eastAsia="Times New Roman"/>
        </w:rPr>
        <w:t xml:space="preserve">,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déclare et reconnait que préalablement à la signature des présentes, il a reçu les informations prévues aux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articles L111-1,L111-2 et L111-3 du code de la consommation, qu'il a eu le temps nécessaire et suffisant pour en prendre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connaissance, se renseigner et les comprendre.</w:t>
      </w:r>
      <w:r/>
    </w:p>
    <w:p>
      <w:r/>
      <w:r/>
    </w:p>
    <w:p>
      <w:r>
        <w:rPr>
          <w:rFonts w:ascii="Times New Roman" w:hAnsi="Times New Roman" w:eastAsia="Times New Roman"/>
          <w:b/>
        </w:rPr>
        <w:t xml:space="preserve">LE PROPRIETAIRE </w:t>
      </w:r>
      <w:r>
        <w:rPr>
          <w:rFonts w:ascii="Times New Roman" w:hAnsi="Times New Roman" w:eastAsia="Times New Roman"/>
        </w:rPr>
        <w:t xml:space="preserve">   </w:t>
      </w:r>
      <w:r>
        <w:t xml:space="preserve">                                                             </w:t>
      </w:r>
      <w:r>
        <w:rPr>
          <w:rFonts w:ascii="Times New Roman" w:hAnsi="Times New Roman" w:eastAsia="Times New Roman"/>
          <w:b/>
        </w:rPr>
        <w:t xml:space="preserve">SARL MAISONS EN PERIGORD</w:t>
      </w:r>
      <w:r>
        <w:t xml:space="preserve">    </w:t>
      </w:r>
      <w:r/>
    </w:p>
    <w:p>
      <w:r>
        <w:rPr>
          <w:rFonts w:ascii="Times New Roman" w:hAnsi="Times New Roman" w:eastAsia="Times New Roman"/>
        </w:rPr>
        <w:t xml:space="preserve">  Bon pour mandat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Mandat</w:t>
      </w:r>
      <w:r>
        <w:rPr>
          <w:rFonts w:ascii="Times New Roman" w:hAnsi="Times New Roman" w:eastAsia="Times New Roman"/>
        </w:rPr>
        <w:t xml:space="preserve"> Accepté</w:t>
      </w:r>
      <w:r/>
    </w:p>
    <w:p>
      <w:pPr>
        <w:pStyle w:val="64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jc w:val="both"/>
      </w:pPr>
      <w:r/>
      <w:r/>
    </w:p>
    <w:p>
      <w:pPr>
        <w:spacing w:after="160" w:line="259" w:lineRule="auto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br w:type="page" w:clear="all"/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 xml:space="preserve">Formulaire de rétractation</w:t>
      </w:r>
      <w:r/>
    </w:p>
    <w:p>
      <w:r/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2"/>
        </w:rPr>
        <w:t xml:space="preserve">A l'attention de </w:t>
      </w:r>
      <w:r>
        <w:rPr>
          <w:b/>
          <w:sz w:val="22"/>
        </w:rPr>
        <w:t xml:space="preserve">SARL MAISONS EN PERIGORD à MONTIGNAC (24290)</w:t>
      </w:r>
      <w:r>
        <w:rPr>
          <w:rFonts w:ascii="Impact" w:hAnsi="Impact" w:eastAsia="Impact"/>
          <w:sz w:val="22"/>
        </w:rPr>
        <w:t xml:space="preserve"> </w:t>
      </w:r>
      <w:r>
        <w:rPr>
          <w:b/>
          <w:sz w:val="22"/>
        </w:rPr>
        <w:t xml:space="preserve">11, Rue du IV Septembre. 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16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Je /nous notifie/notifions par la présente notre rétractation du contrat de mandat N°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MP113687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Nom.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PRADELOU</w:t>
      </w:r>
      <w:r>
        <w:rPr>
          <w:rFonts w:ascii="Times New Roman" w:hAnsi="Times New Roman" w:eastAsia="Times New Roman"/>
          <w:sz w:val="22"/>
        </w:rPr>
        <w:t xml:space="preserve"> P</w:t>
      </w:r>
      <w:r>
        <w:rPr>
          <w:rFonts w:ascii="Times New Roman" w:hAnsi="Times New Roman" w:eastAsia="Times New Roman"/>
          <w:sz w:val="22"/>
        </w:rPr>
        <w:t xml:space="preserve">rénom :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Adresse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250 Chemin des Catalandes, 24290 MONTIGNAC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Date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4 avril 2024</w:t>
      </w:r>
      <w:r>
        <w:rPr>
          <w:rFonts w:ascii="Times New Roman" w:hAnsi="Times New Roman" w:eastAsia="Times New Roman"/>
          <w:sz w:val="22"/>
        </w:rPr>
        <w:t xml:space="preserve">                                     </w:t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  <w:t xml:space="preserve">S</w:t>
      </w:r>
      <w:r>
        <w:rPr>
          <w:rFonts w:ascii="Times New Roman" w:hAnsi="Times New Roman" w:eastAsia="Times New Roman"/>
          <w:sz w:val="22"/>
        </w:rPr>
        <w:t xml:space="preserve">ignature</w:t>
      </w:r>
      <w:r>
        <w:rPr>
          <w:rFonts w:ascii="Times New Roman" w:hAnsi="Times New Roman" w:eastAsia="Times New Roman"/>
          <w:sz w:val="22"/>
        </w:rPr>
        <w:tab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spacing w:after="160" w:line="259" w:lineRule="auto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br w:type="page" w:clear="all"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36"/>
        </w:rPr>
        <w:t xml:space="preserve">INFORMATIONS PRECONTRACTUELLES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Préalables à la signature d'un mandat</w:t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Communication au consommateur en application des articles L111-11et suivants du code de la consommation,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professionnel prestataire de services avec lequel vous entrez en relation vous informe.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i/>
        </w:rPr>
      </w:pPr>
      <w:r>
        <w:rPr>
          <w:rFonts w:ascii="Times New Roman" w:hAnsi="Times New Roman" w:eastAsia="Times New Roman"/>
          <w:b/>
          <w:i/>
          <w:sz w:val="28"/>
        </w:rPr>
        <w:t xml:space="preserve">S.A.R.L. Maisons en Périgord</w:t>
      </w:r>
      <w:r>
        <w:rPr>
          <w:rFonts w:ascii="Times New Roman" w:hAnsi="Times New Roman" w:eastAsia="Times New Roman"/>
          <w:i/>
        </w:rPr>
        <w:t xml:space="preserve"> au capital social de 7.622 euros, sise 11, Rue du IV Septembre -</w:t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  <w:u w:val="single"/>
        </w:rPr>
      </w:pPr>
      <w:r>
        <w:rPr>
          <w:rFonts w:ascii="Times New Roman" w:hAnsi="Times New Roman" w:eastAsia="Times New Roman"/>
          <w:i/>
        </w:rPr>
        <w:t xml:space="preserve">24290 MONTIGNAC, 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Carte professionnelle n°: CPI 2401 2018 000 030 866, valable jusqu’au: 30/06/2021.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Délivrée par la CCI de la Dordogne le 01/07/2018, permettant l’exercice de l’activité de :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  <w:u w:val="single"/>
        </w:rPr>
        <w:t xml:space="preserve">Transactions sur immeubles et fonds de commerce</w:t>
      </w:r>
      <w:r>
        <w:rPr>
          <w:rFonts w:ascii="Times New Roman" w:hAnsi="Times New Roman" w:eastAsia="Times New Roman"/>
          <w:color w:val="000000"/>
        </w:rPr>
        <w:t xml:space="preserve"> loi n°70-9 du 02/01/1970.</w:t>
      </w:r>
      <w:r/>
    </w:p>
    <w:p>
      <w:pPr>
        <w:pStyle w:val="647"/>
        <w:rPr>
          <w:rFonts w:ascii="Times New Roman" w:hAnsi="Times New Roman" w:eastAsia="Times New Roman"/>
          <w:i/>
          <w:sz w:val="20"/>
          <w:lang w:val="fr-FR"/>
        </w:rPr>
      </w:pPr>
      <w:r>
        <w:rPr>
          <w:rFonts w:ascii="Times New Roman" w:hAnsi="Times New Roman" w:eastAsia="Times New Roman"/>
          <w:i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Tel:05.53.51.95.23  - email :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mperigord@wanadoo.fr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site : www.maisonsenperigord.net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Représentée par : Monsieur Ludovic MONS.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Le (les) consommateur (s):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Indivi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PRADELOU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                                     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Votre interlocuteur exerce l'activité d'entremise sur les immeubles et fonds de commerce, conformément à la loi n°70-9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2 janvier 1970 dite loi Hoguet et au décret n°72-678 du 20 juillet 1972, consultables sur le site www.legifrance.gouv.fr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Le service proposé consiste en </w:t>
      </w:r>
      <w:r>
        <w:rPr>
          <w:rFonts w:ascii="TimesNewRomanPSMT" w:hAnsi="TimesNewRomanPSMT" w:eastAsia="Times New Roman" w:cs="TimesNewRomanPSMT"/>
        </w:rPr>
        <w:t xml:space="preserve">: la vente d'un bien.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Durée du mandat </w:t>
      </w:r>
      <w:r>
        <w:rPr>
          <w:rFonts w:ascii="TimesNewRomanPSMT" w:hAnsi="TimesNewRomanPSMT" w:eastAsia="Times New Roman" w:cs="TimesNewRomanPSMT"/>
        </w:rPr>
        <w:t xml:space="preserve">: 12 mois comprenant une première période irrévocable de 3 mois.</w:t>
      </w:r>
      <w:r/>
    </w:p>
    <w:p>
      <w:pPr>
        <w:pStyle w:val="647"/>
        <w:rPr>
          <w:rFonts w:ascii="TimesNewRomanPSMT" w:hAnsi="TimesNewRomanPSMT" w:eastAsia="Times New Roman" w:cs="TimesNewRomanPSMT"/>
          <w:lang w:val="fr-FR"/>
        </w:rPr>
      </w:pPr>
      <w:r>
        <w:rPr>
          <w:rFonts w:ascii="TimesNewRomanPS-BoldMT" w:hAnsi="TimesNewRomanPS-BoldMT" w:eastAsia="Times New Roman" w:cs="TimesNewRomanPS-BoldMT"/>
          <w:b/>
          <w:bCs/>
          <w:sz w:val="20"/>
          <w:lang w:val="fr-FR"/>
        </w:rPr>
        <w:t xml:space="preserve">Modalités de dénonciation</w:t>
      </w:r>
      <w:r>
        <w:rPr>
          <w:rFonts w:ascii="TimesNewRomanPS-BoldMT" w:hAnsi="TimesNewRomanPS-BoldMT" w:eastAsia="Times New Roman" w:cs="TimesNewRomanPS-BoldMT"/>
          <w:b/>
          <w:bCs/>
          <w:lang w:val="fr-FR"/>
        </w:rPr>
        <w:t xml:space="preserve"> </w:t>
      </w:r>
      <w:r>
        <w:rPr>
          <w:rFonts w:ascii="TimesNewRomanPSMT" w:hAnsi="TimesNewRomanPSMT" w:eastAsia="Times New Roman" w:cs="TimesNewRomanPSMT"/>
          <w:lang w:val="fr-FR"/>
        </w:rPr>
        <w:t xml:space="preserve">: </w:t>
      </w:r>
      <w:r>
        <w:rPr>
          <w:rFonts w:ascii="TimesNewRomanPSMT" w:hAnsi="TimesNewRomanPSMT" w:eastAsia="Times New Roman" w:cs="TimesNewRomanPSMT"/>
          <w:sz w:val="20"/>
          <w:lang w:val="fr-FR"/>
        </w:rPr>
        <w:t xml:space="preserve">par lettre recommandée avec demande d'avis de réception (LRAR) préavis 15jours.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Honoraires</w:t>
      </w:r>
      <w:r>
        <w:rPr>
          <w:rFonts w:ascii="Times New Roman" w:hAnsi="Times New Roman" w:eastAsia="Times New Roman"/>
          <w:sz w:val="20"/>
          <w:lang w:val="fr-FR"/>
        </w:rPr>
        <w:t xml:space="preserve">, en cas de plaine réussite de la mission confiée : </w:t>
      </w:r>
      <w:r>
        <w:rPr>
          <w:rFonts w:ascii="Times New Roman" w:hAnsi="Times New Roman" w:eastAsia="Times New Roman"/>
          <w:sz w:val="20"/>
          <w:lang w:val="fr-FR"/>
        </w:rPr>
        <w:t xml:space="preserve">6.00%</w:t>
      </w:r>
      <w:r>
        <w:rPr>
          <w:rFonts w:ascii="Times New Roman" w:hAnsi="Times New Roman" w:eastAsia="Times New Roman"/>
          <w:sz w:val="20"/>
          <w:lang w:val="fr-FR"/>
        </w:rPr>
        <w:t xml:space="preserve"> TTC soit </w:t>
      </w:r>
      <w:r>
        <w:rPr>
          <w:rFonts w:ascii="Times New Roman" w:hAnsi="Times New Roman" w:eastAsia="Times New Roman"/>
          <w:sz w:val="20"/>
          <w:lang w:val="fr-FR"/>
        </w:rPr>
        <w:t xml:space="preserve">12 600 €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Modalités de règlement </w:t>
      </w:r>
      <w:r>
        <w:rPr>
          <w:rFonts w:ascii="Times New Roman" w:hAnsi="Times New Roman" w:eastAsia="Times New Roman"/>
          <w:sz w:val="20"/>
          <w:lang w:val="fr-FR"/>
        </w:rPr>
        <w:t xml:space="preserve">: virement.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Droit de Rétractation</w:t>
      </w:r>
      <w:r>
        <w:rPr>
          <w:rFonts w:ascii="Times New Roman" w:hAnsi="Times New Roman" w:eastAsia="Times New Roman"/>
        </w:rPr>
        <w:t xml:space="preserve"> : </w:t>
      </w:r>
      <w:r>
        <w:rPr>
          <w:rFonts w:ascii="TimesNewRomanPSMT" w:hAnsi="TimesNewRomanPSMT" w:eastAsia="Times New Roman" w:cs="TimesNewRomanPSMT"/>
        </w:rPr>
        <w:t xml:space="preserve">Si le mandat est signé 'hors établissement' ou ' à distance' le mandant pourra se rétracter pendant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un délai de 14 jours à compter de la signature du mandat, en renvoyant au professionnel le coupon de rétractation attaché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 mandat, ou toute déclaration dénuée d'ambiguïté, exprimant sa volonté de se rétracter, par lettre recommandée avec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accusé de réception ; ce, sans avoir à motiver sa décision.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pourra, s'il le souhaite, lors de la signature du mandat, demander à ce que le mandataire commence ses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prestations avant l'expiration du délai de rétractation. Il pourra toutefois se rétracter durant cette période, sauf si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 a pleinement exécuté sa mission. Le mandant reconnaît avoir pris connaissance du formulaire de rétractation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attaché au mandat.</w:t>
      </w:r>
      <w:r/>
    </w:p>
    <w:p>
      <w:pPr>
        <w:pStyle w:val="647"/>
        <w:rPr>
          <w:rFonts w:ascii="TimesNewRomanPSMT" w:hAnsi="TimesNewRomanPSMT" w:eastAsia="Times New Roman" w:cs="TimesNewRomanPSMT"/>
          <w:sz w:val="20"/>
          <w:lang w:val="fr-FR"/>
        </w:rPr>
      </w:pPr>
      <w:r>
        <w:rPr>
          <w:rFonts w:ascii="TimesNewRomanPSMT" w:hAnsi="TimesNewRomanPSMT" w:eastAsia="Times New Roman" w:cs="TimesNewRomanPSMT"/>
          <w:sz w:val="20"/>
          <w:lang w:val="fr-FR"/>
        </w:rPr>
        <w:t xml:space="preserve">Si le mandat est signé à l'agence, le mandant ne bénéficie d'aucun délai de rétractation.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Prévention et règlement des litiges </w:t>
      </w:r>
      <w:r>
        <w:rPr>
          <w:rFonts w:ascii="Times New Roman" w:hAnsi="Times New Roman" w:eastAsia="Times New Roman"/>
        </w:rPr>
        <w:t xml:space="preserve">: </w:t>
      </w:r>
      <w:r>
        <w:rPr>
          <w:rFonts w:ascii="TimesNewRomanPSMT" w:hAnsi="TimesNewRomanPSMT" w:eastAsia="Times New Roman" w:cs="TimesNewRomanPSMT"/>
        </w:rPr>
        <w:t xml:space="preserve">Pour toute éventuelle réclamation, nous vous remercions de le faire à votre choix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courrier à notre adresse postale en tête des présentes, par téléphone, ou par mail; nous la traiterons dans les meilleurs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cas de litige, la législation applicable sera la loi française et la juridiction compétente celle du lieu du domicile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Code de la consommation, article L.133-4 ' Lors de la conclusion de tout contrat écrit, le consommateur est informé par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professionnel de la possibilité de recourir, en cas de contestation, à une procédure de médiation conventionnelle ou tout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autre mode alternatif de règlement des différends.'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consommateur reconnait avoir pris connaissance de l'ensemble des conditions générales et particulières du mandat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proposé, par la remise préalable qui lui a été faite d'un exemplaire.</w:t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Fait à Montignac, le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 4 avril 2024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, </w:t>
      </w:r>
      <w:r>
        <w:rPr>
          <w:rFonts w:ascii="Times New Roman" w:hAnsi="Times New Roman" w:eastAsia="Times New Roman"/>
          <w:sz w:val="20"/>
          <w:lang w:val="fr-FR"/>
        </w:rPr>
        <w:t xml:space="preserve">e</w:t>
      </w:r>
      <w:r>
        <w:rPr>
          <w:rFonts w:ascii="Times New Roman" w:hAnsi="Times New Roman" w:eastAsia="Times New Roman"/>
          <w:sz w:val="20"/>
          <w:lang w:val="fr-FR"/>
        </w:rPr>
        <w:t xml:space="preserve">n 2 exemplaires dont un remis à chacune des parties.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Signature(s) du (des) consommateur(s).</w:t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  <w:t xml:space="preserve">Signature du mandataire.</w:t>
      </w:r>
      <w:r/>
    </w:p>
    <w:sectPr>
      <w:footerReference w:type="default" r:id="rId9"/>
      <w:footnotePr/>
      <w:endnotePr/>
      <w:type w:val="nextPage"/>
      <w:pgSz w:w="11903" w:h="16837" w:orient="portrait"/>
      <w:pgMar w:top="284" w:right="1418" w:bottom="1418" w:left="62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TimesNewRomanPSMT">
    <w:panose1 w:val="02020603050405020304"/>
  </w:font>
  <w:font w:name="TimesNewRomanPS-BoldItalicMT">
    <w:panose1 w:val="02020603050405020304"/>
  </w:font>
  <w:font w:name="TimesNewRomanPS-Italic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"/>
      <w:jc w:val="right"/>
    </w:pPr>
    <w:fldSimple w:instr="PAGE \* MERGEFORMAT">
      <w:r>
        <w:t xml:space="preserve">1</w:t>
      </w:r>
    </w:fldSimple>
    <w:r/>
    <w:r/>
  </w:p>
  <w:p>
    <w:pPr>
      <w:pStyle w:val="43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5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4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4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43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4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4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4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4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4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4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paragraph" w:styleId="641">
    <w:name w:val="Heading 1"/>
    <w:basedOn w:val="640"/>
    <w:next w:val="640"/>
    <w:qFormat/>
    <w:pPr>
      <w:outlineLvl w:val="0"/>
    </w:pPr>
    <w:rPr>
      <w:sz w:val="24"/>
    </w:rPr>
  </w:style>
  <w:style w:type="paragraph" w:styleId="642">
    <w:name w:val="Heading 2"/>
    <w:basedOn w:val="640"/>
    <w:next w:val="640"/>
    <w:qFormat/>
    <w:pPr>
      <w:jc w:val="center"/>
      <w:outlineLvl w:val="1"/>
    </w:pPr>
    <w:rPr>
      <w:sz w:val="24"/>
    </w:rPr>
  </w:style>
  <w:style w:type="paragraph" w:styleId="643">
    <w:name w:val="Heading 3"/>
    <w:basedOn w:val="640"/>
    <w:next w:val="640"/>
    <w:qFormat/>
    <w:pPr>
      <w:jc w:val="center"/>
      <w:outlineLvl w:val="2"/>
    </w:pPr>
    <w:rPr>
      <w:rFonts w:ascii="Times New Roman" w:hAnsi="Times New Roman" w:eastAsia="Times New Roman"/>
      <w:b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8">
    <w:name w:val="Body Text 2"/>
    <w:basedOn w:val="640"/>
    <w:qFormat/>
    <w:pPr>
      <w:jc w:val="both"/>
    </w:pPr>
    <w:rPr>
      <w:rFonts w:ascii="Times New Roman" w:hAnsi="Times New Roman" w:eastAsia="Times New Roman"/>
      <w:sz w:val="22"/>
    </w:rPr>
  </w:style>
  <w:style w:type="paragraph" w:styleId="649">
    <w:name w:val="Body Text 3"/>
    <w:basedOn w:val="640"/>
    <w:qFormat/>
    <w:rPr>
      <w:rFonts w:ascii="Times New Roman" w:hAnsi="Times New Roman" w:eastAsia="Times New Roman"/>
      <w:b/>
      <w:sz w:val="22"/>
    </w:rPr>
  </w:style>
  <w:style w:type="paragraph" w:styleId="650">
    <w:name w:val="Body Text"/>
    <w:basedOn w:val="640"/>
    <w:qFormat/>
    <w:pPr>
      <w:tabs>
        <w:tab w:val="left" w:pos="5103" w:leader="none"/>
      </w:tabs>
    </w:pPr>
    <w:rPr>
      <w:b/>
      <w:color w:val="0000ff"/>
      <w:sz w:val="24"/>
    </w:rPr>
  </w:style>
  <w:style w:type="paragraph" w:styleId="651" w:customStyle="1">
    <w:name w:val="Détail"/>
    <w:basedOn w:val="640"/>
    <w:qFormat/>
  </w:style>
  <w:style w:type="paragraph" w:styleId="652" w:customStyle="1">
    <w:name w:val="Type de détail"/>
    <w:basedOn w:val="640"/>
    <w:next w:val="651"/>
    <w:qFormat/>
    <w:rPr>
      <w:b/>
      <w:u w:val="single"/>
    </w:rPr>
  </w:style>
  <w:style w:type="paragraph" w:styleId="653" w:customStyle="1">
    <w:name w:val="Titre arial 14 pts gras"/>
    <w:basedOn w:val="640"/>
    <w:qFormat/>
    <w:rPr>
      <w:b/>
      <w:sz w:val="28"/>
    </w:rPr>
  </w:style>
  <w:style w:type="paragraph" w:styleId="654" w:customStyle="1">
    <w:name w:val="Enumeration arial 10 pts"/>
    <w:basedOn w:val="640"/>
    <w:qFormat/>
    <w:pPr>
      <w:numPr>
        <w:numId w:val="1"/>
      </w:numPr>
    </w:pPr>
  </w:style>
  <w:style w:type="paragraph" w:styleId="655" w:customStyle="1">
    <w:name w:val="align droite 2cm"/>
    <w:basedOn w:val="640"/>
    <w:qFormat/>
  </w:style>
  <w:style w:type="paragraph" w:styleId="656" w:customStyle="1">
    <w:name w:val="Adresse"/>
    <w:basedOn w:val="640"/>
    <w:qFormat/>
    <w:pPr>
      <w:ind w:left="5103"/>
    </w:pPr>
  </w:style>
  <w:style w:type="character" w:styleId="657">
    <w:name w:val="Hyperlink"/>
    <w:qFormat/>
    <w:rPr>
      <w:color w:val="0000ff"/>
      <w:u w:val="single"/>
    </w:rPr>
  </w:style>
  <w:style w:type="paragraph" w:styleId="658" w:customStyle="1">
    <w:name w:val="Standard"/>
    <w:basedOn w:val="647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659" w:customStyle="1">
    <w:name w:val="Corps de texte"/>
    <w:basedOn w:val="658"/>
    <w:qFormat/>
    <w:pPr>
      <w:spacing w:after="120"/>
    </w:pPr>
  </w:style>
  <w:style w:type="character" w:styleId="660">
    <w:name w:val="Default Paragraph Font PHPDOCX"/>
    <w:uiPriority w:val="1"/>
    <w:semiHidden/>
    <w:unhideWhenUsed/>
  </w:style>
  <w:style w:type="paragraph" w:styleId="661">
    <w:name w:val="List Paragraph PHPDOCX"/>
    <w:basedOn w:val="640"/>
    <w:uiPriority w:val="34"/>
    <w:qFormat/>
    <w:pPr>
      <w:contextualSpacing/>
      <w:ind w:left="720"/>
    </w:pPr>
  </w:style>
  <w:style w:type="paragraph" w:styleId="662">
    <w:name w:val="Title PHPDOCX"/>
    <w:basedOn w:val="640"/>
    <w:next w:val="640"/>
    <w:link w:val="66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3" w:customStyle="1">
    <w:name w:val="Title Car PHPDOCX"/>
    <w:basedOn w:val="660"/>
    <w:link w:val="66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4">
    <w:name w:val="Subtitle PHPDOCX"/>
    <w:basedOn w:val="640"/>
    <w:next w:val="640"/>
    <w:link w:val="66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5" w:customStyle="1">
    <w:name w:val="Subtitle Car PHPDOCX"/>
    <w:basedOn w:val="660"/>
    <w:link w:val="66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6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8">
    <w:name w:val="annotation reference PHPDOCX"/>
    <w:basedOn w:val="660"/>
    <w:uiPriority w:val="99"/>
    <w:semiHidden/>
    <w:unhideWhenUsed/>
    <w:rPr>
      <w:sz w:val="16"/>
      <w:szCs w:val="16"/>
    </w:rPr>
  </w:style>
  <w:style w:type="paragraph" w:styleId="669">
    <w:name w:val="annotation text PHPDOCX"/>
    <w:basedOn w:val="640"/>
    <w:link w:val="6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0" w:customStyle="1">
    <w:name w:val="Comment Text Char PHPDOCX"/>
    <w:basedOn w:val="660"/>
    <w:link w:val="669"/>
    <w:uiPriority w:val="99"/>
    <w:semiHidden/>
    <w:rPr>
      <w:sz w:val="20"/>
      <w:szCs w:val="20"/>
    </w:rPr>
  </w:style>
  <w:style w:type="paragraph" w:styleId="671">
    <w:name w:val="annotation subject PHPDOCX"/>
    <w:basedOn w:val="669"/>
    <w:next w:val="669"/>
    <w:link w:val="672"/>
    <w:uiPriority w:val="99"/>
    <w:semiHidden/>
    <w:unhideWhenUsed/>
    <w:rPr>
      <w:b/>
      <w:bCs/>
    </w:rPr>
  </w:style>
  <w:style w:type="character" w:styleId="672" w:customStyle="1">
    <w:name w:val="Comment Subject Char PHPDOCX"/>
    <w:basedOn w:val="670"/>
    <w:link w:val="671"/>
    <w:uiPriority w:val="99"/>
    <w:semiHidden/>
    <w:rPr>
      <w:b/>
      <w:bCs/>
      <w:sz w:val="20"/>
      <w:szCs w:val="20"/>
    </w:rPr>
  </w:style>
  <w:style w:type="paragraph" w:styleId="673">
    <w:name w:val="Balloon Text PHPDOCX"/>
    <w:basedOn w:val="640"/>
    <w:link w:val="6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4" w:customStyle="1">
    <w:name w:val="Balloon Text Char PHPDOCX"/>
    <w:basedOn w:val="660"/>
    <w:link w:val="673"/>
    <w:uiPriority w:val="99"/>
    <w:semiHidden/>
    <w:rPr>
      <w:rFonts w:ascii="Tahoma" w:hAnsi="Tahoma" w:cs="Tahoma"/>
      <w:sz w:val="16"/>
      <w:szCs w:val="16"/>
    </w:rPr>
  </w:style>
  <w:style w:type="paragraph" w:styleId="675">
    <w:name w:val="footnote Text PHPDOCX"/>
    <w:basedOn w:val="640"/>
    <w:link w:val="67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6" w:customStyle="1">
    <w:name w:val="footnote Text Car PHPDOCX"/>
    <w:basedOn w:val="660"/>
    <w:link w:val="675"/>
    <w:uiPriority w:val="99"/>
    <w:semiHidden/>
    <w:rPr>
      <w:sz w:val="20"/>
      <w:szCs w:val="20"/>
    </w:rPr>
  </w:style>
  <w:style w:type="character" w:styleId="677">
    <w:name w:val="footnote Reference PHPDOCX"/>
    <w:basedOn w:val="660"/>
    <w:uiPriority w:val="99"/>
    <w:semiHidden/>
    <w:unhideWhenUsed/>
    <w:rPr>
      <w:vertAlign w:val="superscript"/>
    </w:rPr>
  </w:style>
  <w:style w:type="paragraph" w:styleId="678">
    <w:name w:val="endnote Text PHPDOCX"/>
    <w:basedOn w:val="640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endnote Text Car PHPDOCX"/>
    <w:basedOn w:val="660"/>
    <w:link w:val="678"/>
    <w:uiPriority w:val="99"/>
    <w:semiHidden/>
    <w:rPr>
      <w:sz w:val="20"/>
      <w:szCs w:val="20"/>
    </w:rPr>
  </w:style>
  <w:style w:type="character" w:styleId="680">
    <w:name w:val="endnote Reference PHPDOCX"/>
    <w:basedOn w:val="66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monslu</cp:lastModifiedBy>
  <cp:revision>21</cp:revision>
  <dcterms:created xsi:type="dcterms:W3CDTF">2023-09-29T11:21:00Z</dcterms:created>
  <dcterms:modified xsi:type="dcterms:W3CDTF">2024-04-04T12:33:46Z</dcterms:modified>
</cp:coreProperties>
</file>