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  <w:lang w:val="en-US" w:eastAsia="en-US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44909" cy="940438"/>
                            <wp:effectExtent l="19050" t="0" r="7691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4909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7.4pt;height:74.1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</w:t>
                        </w:r>
                        <w:r>
                          <w:rPr>
                            <w:sz w:val="22"/>
                          </w:rPr>
                          <w:t xml:space="preserve">rue</w:t>
                        </w:r>
                        <w:r>
                          <w:rPr>
                            <w:sz w:val="22"/>
                          </w:rPr>
                          <w:t xml:space="preserve">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Située dans un charmant village, cette maison ancienne de 290m² sur un terrain de près de 12193 m² vous séduira par son caract</w:t>
                        </w:r>
                        <w:r>
                          <w:t xml:space="preserve">ère et ses beaux espaces. Elle se compose de 6 chambres, d'un bureau, de 5 salles d'eau, d'un séjour de 61m² et d'une piscine . Orientée plein Sud, elle bénéficie d'un emplacement de parking pour 2 voitures. Vous trouverez également des dépendances, un sys</w:t>
                        </w:r>
                        <w:r>
                          <w:t xml:space="preserve">tème de chauffage performant et divers équipements électriques. superbes vues  sur les environs. </w:t>
                          <w:br/>
                          <w:t xml:space="preserve">Les informations sur les risques auxquels ce bien est exposé sont disponibles sur le site Géorisques: www.georisques.gouv.fr</w:t>
                        </w:r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092960" cy="1910080"/>
                                  <wp:effectExtent l="0" t="0" r="0" b="0"/>
                                  <wp:docPr id="2" name="Picture 1" descr="https://files.activimmo.com/storage/etiquettes/photo/dpe/dpe-energie-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c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64.8pt;height:150.4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6502135p6046078ozrhu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6502135p6046078ozrhu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6502135p40660d31aedfde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135p40660d31aedfde2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502135p6046076twrlrx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135p6046076twrlrx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6502135p6046059ianv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135p6046059ianve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MP113788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466 400 €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26 400 €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440 000 €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jpg"/><Relationship Id="rId13" Type="http://schemas.openxmlformats.org/officeDocument/2006/relationships/image" Target="media/image5.pn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11</cp:revision>
  <dcterms:created xsi:type="dcterms:W3CDTF">2024-03-08T11:44:00Z</dcterms:created>
  <dcterms:modified xsi:type="dcterms:W3CDTF">2024-04-30T13:40:45Z</dcterms:modified>
</cp:coreProperties>
</file>