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528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3752850" cy="1524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5.5pt;height:120.0pt;mso-wrap-distance-left:0.0pt;mso-wrap-distance-top:0.0pt;mso-wrap-distance-right:0.0pt;mso-wrap-distance-bottom:0.0pt;" stroked="f">
                      <v:path textboxrect="0,0,0,0"/>
                      <v:imagedata r:id="rId9"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86485"/>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956310" cy="10864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5.5pt;mso-wrap-distance-left:0.0pt;mso-wrap-distance-top:0.0pt;mso-wrap-distance-right:0.0pt;mso-wrap-distance-bottom:0.0pt;" stroked="false">
                      <v:path textboxrect="0,0,0,0"/>
                      <v:imagedata r:id="rId10" o:title=""/>
                    </v:shape>
                  </w:pict>
                </mc:Fallback>
              </mc:AlternateContent>
            </w:r>
            <w:r/>
          </w:p>
        </w:tc>
      </w:tr>
    </w:tbl>
    <w:p>
      <w:pPr>
        <w:pStyle w:val="84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32"/>
        </w:rPr>
      </w:pPr>
      <w:r>
        <w:rPr>
          <w:color w:val="004288"/>
        </w:rPr>
        <w:t xml:space="preserve">Mandat de vente Exclusif - </w:t>
      </w:r>
      <w:r>
        <w:rPr>
          <w:color w:val="004288"/>
          <w:sz w:val="32"/>
        </w:rPr>
        <w:t xml:space="preserve">N° 8288</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rFonts w:ascii="Times New Roman" w:hAnsi="Times New Roman" w:eastAsia="Times New Roman"/>
          <w:color w:val="004288"/>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szCs w:val="22"/>
          <w:highlight w:val="none"/>
          <w:u w:val="single"/>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sz w:val="24"/>
          <w:szCs w:val="24"/>
        </w:rPr>
      </w:pPr>
      <w:r>
        <w:rPr>
          <w:sz w:val="22"/>
          <w:highlight w:val="none"/>
          <w:u w:val="single"/>
        </w:rPr>
      </w:r>
      <w:r>
        <w:rPr>
          <w:sz w:val="22"/>
          <w:highlight w:val="none"/>
          <w:u w:val="single"/>
        </w:rPr>
      </w:r>
      <w:r/>
    </w:p>
    <w:p>
      <w:pPr>
        <w:numPr>
          <w:ilvl w:val="0"/>
          <w:numId w:val="15"/>
        </w:numPr>
        <w:spacing w:before="0" w:after="0"/>
        <w:shd w:val="clear" w:color="ffffff" w:fill="ffffff"/>
        <w:tabs>
          <w:tab w:val="left" w:pos="720" w:leader="none"/>
        </w:tabs>
        <w:pBdr>
          <w:top w:val="none" w:color="000000" w:sz="4" w:space="0"/>
          <w:left w:val="none" w:color="000000" w:sz="4" w:space="0"/>
          <w:bottom w:val="none" w:color="000000" w:sz="4" w:space="0"/>
          <w:right w:val="none" w:color="000000" w:sz="4" w:space="0"/>
        </w:pBdr>
      </w:pPr>
      <w:r>
        <w:rPr>
          <w:rFonts w:ascii="Arial" w:hAnsi="Arial" w:eastAsia="Arial" w:cs="Arial"/>
          <w:color w:val="222222"/>
          <w:sz w:val="20"/>
        </w:rPr>
        <w:t xml:space="preserve">Viviane BELIN</w:t>
        <w:tab/>
        <w:t xml:space="preserve">23, rue de la gare 33290 LUDON MÉDOC</w:t>
      </w:r>
      <w:r/>
    </w:p>
    <w:p>
      <w:pPr>
        <w:numPr>
          <w:ilvl w:val="0"/>
          <w:numId w:val="15"/>
        </w:numPr>
        <w:spacing w:before="0" w:after="0"/>
        <w:shd w:val="clear" w:color="ffffff" w:fill="ffffff"/>
        <w:tabs>
          <w:tab w:val="left" w:pos="720" w:leader="none"/>
        </w:tabs>
        <w:pBdr>
          <w:top w:val="none" w:color="000000" w:sz="4" w:space="0"/>
          <w:left w:val="none" w:color="000000" w:sz="4" w:space="0"/>
          <w:bottom w:val="none" w:color="000000" w:sz="4" w:space="0"/>
          <w:right w:val="none" w:color="000000" w:sz="4" w:space="0"/>
        </w:pBdr>
      </w:pPr>
      <w:r>
        <w:rPr>
          <w:rFonts w:ascii="Arial" w:hAnsi="Arial" w:eastAsia="Arial" w:cs="Arial"/>
          <w:color w:val="222222"/>
          <w:sz w:val="20"/>
        </w:rPr>
        <w:t xml:space="preserve">Michel DUTREUIL 1, rue Edmond Michelet Lot. Chatras 19270 DONZENAC</w:t>
      </w:r>
      <w:r/>
    </w:p>
    <w:p>
      <w:pPr>
        <w:numPr>
          <w:ilvl w:val="0"/>
          <w:numId w:val="15"/>
        </w:numPr>
        <w:spacing w:before="0" w:after="0"/>
        <w:shd w:val="clear" w:color="ffffff" w:fill="ffffff"/>
        <w:tabs>
          <w:tab w:val="left" w:pos="720" w:leader="none"/>
        </w:tabs>
        <w:pBdr>
          <w:top w:val="none" w:color="000000" w:sz="4" w:space="0"/>
          <w:left w:val="none" w:color="000000" w:sz="4" w:space="0"/>
          <w:bottom w:val="none" w:color="000000" w:sz="4" w:space="0"/>
          <w:right w:val="none" w:color="000000" w:sz="4" w:space="0"/>
        </w:pBdr>
      </w:pPr>
      <w:r>
        <w:rPr>
          <w:rFonts w:ascii="Arial" w:hAnsi="Arial" w:eastAsia="Arial" w:cs="Arial"/>
          <w:color w:val="222222"/>
          <w:sz w:val="20"/>
        </w:rPr>
        <w:t xml:space="preserve">Patricia KUKLA 17, lot. Lous Baradats 64230 SAUVAGNON</w:t>
      </w:r>
      <w:r/>
    </w:p>
    <w:p>
      <w:pPr>
        <w:numPr>
          <w:ilvl w:val="0"/>
          <w:numId w:val="15"/>
        </w:numPr>
        <w:spacing w:before="0" w:after="0"/>
        <w:shd w:val="clear" w:color="ffffff" w:fill="ffffff"/>
        <w:tabs>
          <w:tab w:val="left" w:pos="720" w:leader="none"/>
        </w:tabs>
        <w:pBdr>
          <w:top w:val="none" w:color="000000" w:sz="4" w:space="0"/>
          <w:left w:val="none" w:color="000000" w:sz="4" w:space="0"/>
          <w:bottom w:val="none" w:color="000000" w:sz="4" w:space="0"/>
          <w:right w:val="none" w:color="000000" w:sz="4" w:space="0"/>
        </w:pBdr>
      </w:pPr>
      <w:r>
        <w:rPr>
          <w:rFonts w:ascii="Arial" w:hAnsi="Arial" w:eastAsia="Arial" w:cs="Arial"/>
          <w:color w:val="222222"/>
          <w:sz w:val="20"/>
        </w:rPr>
        <w:t xml:space="preserve">Sabine DUTREUIL 5, place de la République 47000 AGEN</w:t>
      </w:r>
      <w:r/>
    </w:p>
    <w:p>
      <w:pPr>
        <w:ind w:left="0" w:right="0" w:firstLine="0"/>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pStyle w:val="84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pStyle w:val="84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Agissant conjointement et sol</w:t>
      </w:r>
      <w:r>
        <w:rPr>
          <w:b w:val="0"/>
          <w:color w:val="auto"/>
          <w:sz w:val="22"/>
        </w:rPr>
        <w:t xml:space="preserve">idairement en qualité de seuls propriétaires, mandatons par la présente afin de rechercher un acquéreur et faire toutes les démarches en vue de vendre les biens et droits ci-dessous désignés et nous engageant à produire toutes justifications de propriété :</w:t>
      </w:r>
      <w:r/>
    </w:p>
    <w:p>
      <w:pPr>
        <w:pStyle w:val="84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846"/>
        <w:ind w:right="360"/>
        <w:jc w:val="both"/>
        <w:spacing w:line="281"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004288"/>
          <w:sz w:val="22"/>
        </w:rPr>
        <w:t xml:space="preserve">Maisons en Périgord</w:t>
      </w:r>
      <w:r>
        <w:rPr>
          <w:b w:val="0"/>
          <w:color w:val="auto"/>
          <w:sz w:val="22"/>
        </w:rPr>
        <w:t xml:space="preserve">, SARL au capital de 7622 €, sise au 11 rue du 4 septembre - 24290 Mo</w:t>
      </w:r>
      <w:r>
        <w:rPr>
          <w:b w:val="0"/>
          <w:color w:val="auto"/>
          <w:sz w:val="22"/>
        </w:rPr>
        <w:t xml:space="preserve">ntignac, titulaire de la carte professionnelle « transactions sur immeubles et fonds de commerce » n°: CPI 2401 2018 000 030 866, délivrée par la CCI de la Dordogne, Transaction sur immeubles et fonds de commerce. Non détention de fonds. Garantie:110 000 €</w:t>
      </w:r>
      <w:r>
        <w:rPr>
          <w:color w:val="auto"/>
          <w:sz w:val="22"/>
        </w:rPr>
        <w:t xml:space="preserve">.</w:t>
      </w:r>
      <w:r/>
    </w:p>
    <w:p>
      <w:pPr>
        <w:pStyle w:val="846"/>
        <w:ind w:right="360"/>
        <w:jc w:val="both"/>
        <w:spacing w:before="199"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Avec substitution et délégation automatique au profit de l’ensemble des professionnels de l’immobilier adhérents au groupement immobilier Label Pierres ou au profit de tout professionnel spécifiquement sélectionné.</w:t>
      </w:r>
      <w:r/>
    </w:p>
    <w:p>
      <w:pPr>
        <w:pStyle w:val="839"/>
        <w:numPr>
          <w:ilvl w:val="0"/>
          <w:numId w:val="2"/>
        </w:numPr>
        <w:ind w:left="0" w:right="360" w:firstLine="0"/>
        <w:jc w:val="left"/>
        <w:spacing w:before="208"/>
        <w:tabs>
          <w:tab w:val="clear" w:pos="267" w:leader="none"/>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rPr>
      </w:pPr>
      <w:r>
        <w:rPr>
          <w:b/>
          <w:bCs/>
          <w:u w:val="single"/>
        </w:rPr>
        <w:t xml:space="preserve">Situation - Désignation </w:t>
      </w:r>
      <w:r>
        <w:rPr>
          <w:b/>
          <w:bCs/>
          <w:u w:val="single"/>
        </w:rPr>
        <w:t xml:space="preserve">– Prix </w:t>
      </w:r>
      <w:r>
        <w:rPr>
          <w:b/>
          <w:bCs/>
          <w:u w:val="single"/>
        </w:rPr>
        <w:t xml:space="preserve">:</w:t>
      </w:r>
      <w:r/>
    </w:p>
    <w:p>
      <w:pPr>
        <w:pStyle w:val="84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rPr>
      </w:pPr>
      <w:r>
        <w:rPr>
          <w:color w:val="auto"/>
          <w:sz w:val="14"/>
        </w:rPr>
      </w:r>
      <w:r/>
    </w:p>
    <w:p>
      <w:pPr>
        <w:ind w:left="0" w:right="0" w:firstLine="0"/>
        <w:jc w:val="both"/>
        <w:spacing w:before="0" w:after="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3" w:leader="none"/>
          <w:tab w:val="left" w:pos="7081" w:leader="none"/>
          <w:tab w:val="left" w:pos="7789" w:leader="none"/>
          <w:tab w:val="left" w:pos="8496" w:leader="none"/>
          <w:tab w:val="left" w:pos="9205" w:leader="none"/>
          <w:tab w:val="left" w:pos="9913" w:leader="none"/>
        </w:tabs>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0"/>
          <w:highlight w:val="white"/>
        </w:rPr>
        <w:t xml:space="preserve">Une maison d’habitation de 107 m² habitables et ses dépendances avec 12505 m² de terrain sis</w:t>
      </w:r>
      <w:r/>
    </w:p>
    <w:p>
      <w:pPr>
        <w:ind w:left="0" w:right="0" w:firstLine="0"/>
        <w:jc w:val="both"/>
        <w:spacing w:before="0" w:after="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3" w:leader="none"/>
          <w:tab w:val="left" w:pos="7081" w:leader="none"/>
          <w:tab w:val="left" w:pos="7789" w:leader="none"/>
          <w:tab w:val="left" w:pos="8496" w:leader="none"/>
          <w:tab w:val="left" w:pos="9205" w:leader="none"/>
          <w:tab w:val="left" w:pos="9913" w:leader="none"/>
        </w:tabs>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0"/>
          <w:highlight w:val="white"/>
        </w:rPr>
        <w:t xml:space="preserve">220 route de La Drouille 24210 THENON</w:t>
      </w:r>
      <w:r/>
    </w:p>
    <w:p>
      <w:pPr>
        <w:pStyle w:val="84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rPr>
      </w:pPr>
      <w:r>
        <w:rPr>
          <w:bCs/>
          <w:color w:val="auto"/>
          <w:sz w:val="22"/>
        </w:rPr>
        <w:t xml:space="preserve">Parcelles : 666, 195, 192, 194, 507, 199, 189, 190, 663 000 B 02 pour une conteance de 12505 m² environ voir plan cadastral joint.</w:t>
      </w:r>
      <w:r/>
    </w:p>
    <w:p>
      <w:pPr>
        <w:pStyle w:val="84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844"/>
        <w:ind w:right="360"/>
        <w:tabs>
          <w:tab w:val="left" w:pos="284" w:leader="none"/>
        </w:tabs>
        <w:rPr>
          <w:rFonts w:ascii="Century Gothic" w:hAnsi="Century Gothic" w:eastAsia="Century Gothic"/>
          <w:color w:val="000000"/>
          <w:sz w:val="22"/>
          <w:lang w:val="fr-FR"/>
        </w:rPr>
      </w:pPr>
      <w:r>
        <w:rPr>
          <w:b/>
          <w:sz w:val="22"/>
          <w:u w:val="single"/>
          <w:lang w:val="fr-FR"/>
        </w:rPr>
        <w:t xml:space="preserve">2 : </w:t>
      </w:r>
      <w:r>
        <w:rPr>
          <w:b/>
          <w:sz w:val="22"/>
          <w:u w:val="single"/>
          <w:lang w:val="fr-FR"/>
        </w:rPr>
        <w:t xml:space="preserve">Prix</w:t>
      </w:r>
      <w:r>
        <w:rPr>
          <w:b/>
          <w:sz w:val="22"/>
          <w:lang w:val="fr-FR"/>
        </w:rPr>
        <w:t xml:space="preserve"> </w:t>
      </w:r>
      <w:r>
        <w:rPr>
          <w:sz w:val="22"/>
          <w:u w:val="single"/>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150 000 €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84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rFonts w:ascii="Verdana" w:hAnsi="Verdana"/>
        </w:rPr>
      </w:pPr>
      <w:r>
        <w:rPr>
          <w:b/>
          <w:sz w:val="22"/>
          <w:u w:val="single"/>
        </w:rPr>
        <w:t xml:space="preserve">3 :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 </w:t>
      </w:r>
      <w:r>
        <w:rPr>
          <w:b/>
          <w:sz w:val="22"/>
        </w:rPr>
        <w:t xml:space="preserve">9 000 €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159 000 €</w:t>
      </w:r>
      <w:r>
        <w:rPr>
          <w:b/>
          <w:sz w:val="22"/>
        </w:rPr>
        <w:t xml:space="preserve">.</w:t>
      </w:r>
      <w:r/>
    </w:p>
    <w:p>
      <w:pPr>
        <w:pStyle w:val="84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84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84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847"/>
        <w:numPr>
          <w:ilvl w:val="0"/>
          <w:numId w:val="9"/>
        </w:numPr>
        <w:ind w:left="0" w:right="360" w:firstLine="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u w:val="single"/>
        </w:rPr>
        <w:t xml:space="preserve"> :</w:t>
      </w:r>
      <w:r>
        <w:rPr>
          <w:b/>
          <w:u w:val="single"/>
        </w:rPr>
        <w:t xml:space="preserve"> Durée du mandat</w:t>
      </w:r>
      <w:r>
        <w:rPr>
          <w:b/>
        </w:rPr>
        <w:t xml:space="preserve"> : </w:t>
      </w:r>
      <w:r>
        <w:rPr>
          <w:sz w:val="22"/>
        </w:rPr>
        <w:t xml:space="preserve">Ce mandat vous est consenti pour une durée de douze (12) mois dont les trois premi</w:t>
      </w:r>
      <w:r>
        <w:rPr>
          <w:sz w:val="22"/>
        </w:rPr>
        <w:t xml:space="preserve">ers mois sont irrévocables. Passée cette période d'irrévocabilité, il pourra être dénoncé à tout moment par chacune des parties, à charge pour celle qui entend y mettre fin d'en aviser l'autre partie quinze jours à l'avance par lettre recommandée avec A.R.</w:t>
      </w:r>
      <w:r/>
    </w:p>
    <w:p>
      <w:pPr>
        <w:pStyle w:val="84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prestataire de services informe le consommateur par écrit, par lettre nominative ou courrier </w:t>
      </w:r>
      <w:r>
        <w:rPr>
          <w:b w:val="0"/>
          <w:color w:val="auto"/>
          <w:sz w:val="22"/>
        </w:rPr>
        <w:t xml:space="preserve">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84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839"/>
        <w:numPr>
          <w:ilvl w:val="0"/>
          <w:numId w:val="10"/>
        </w:numPr>
        <w:ind w:right="360"/>
        <w:jc w:val="left"/>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rPr>
      </w:pPr>
      <w:r>
        <w:rPr>
          <w:b/>
          <w:bCs/>
          <w:u w:val="single"/>
        </w:rPr>
        <w:t xml:space="preserve">Conditions particulières :</w:t>
      </w:r>
      <w:r/>
    </w:p>
    <w:p>
      <w:pPr>
        <w:pStyle w:val="84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84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w:t>
      </w:r>
      <w:r/>
    </w:p>
    <w:p>
      <w:pPr>
        <w:pStyle w:val="84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cas d'une vente par son intermédiaire, hormis l'audit énergétique.</w:t>
      </w:r>
      <w:r/>
    </w:p>
    <w:p>
      <w:pPr>
        <w:pStyle w:val="84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pStyle w:val="847"/>
        <w:numPr>
          <w:ilvl w:val="0"/>
          <w:numId w:val="10"/>
        </w:numPr>
        <w:ind w:left="0" w:right="360" w:firstLine="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u w:val="single"/>
        </w:rPr>
        <w:t xml:space="preserve">Surface habitable (si copropriété 'Loi Carrez') :</w:t>
      </w:r>
      <w:r>
        <w:rPr>
          <w:b/>
        </w:rPr>
        <w:t xml:space="preserve"> </w:t>
      </w:r>
      <w:r>
        <w:rPr>
          <w:sz w:val="22"/>
        </w:rPr>
        <w:t xml:space="preserve">Bien non concerné</w:t>
      </w:r>
      <w:r/>
    </w:p>
    <w:p>
      <w:pPr>
        <w:pStyle w:val="84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84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7"/>
        <w:numPr>
          <w:ilvl w:val="0"/>
          <w:numId w:val="10"/>
        </w:numPr>
        <w:ind w:left="0" w:right="360" w:firstLine="0"/>
        <w:spacing w:after="0" w:line="245" w:lineRule="auto"/>
        <w:widowControl w:val="off"/>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mc:AlternateContent>
          <mc:Choice Requires="wpg">
            <w:drawing>
              <wp:anchor xmlns:wp="http://schemas.openxmlformats.org/drawingml/2006/wordprocessingDrawing" xmlns:wp14="http://schemas.microsoft.com/office/word/2010/wordprocessingDrawing" distT="0" distB="0" distL="0" distR="0" simplePos="0" relativeHeight="251635200" behindDoc="0" locked="0" layoutInCell="1" allowOverlap="1">
                <wp:simplePos x="0" y="0"/>
                <wp:positionH relativeFrom="column">
                  <wp:posOffset>885825</wp:posOffset>
                </wp:positionH>
                <wp:positionV relativeFrom="paragraph">
                  <wp:posOffset>2554605</wp:posOffset>
                </wp:positionV>
                <wp:extent cx="1002665" cy="691515"/>
                <wp:effectExtent l="0" t="0" r="0" b="0"/>
                <wp:wrapTopAndBottom/>
                <wp:docPr id="3" name="image3.jpeg"/>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002665" cy="69151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35200;o:allowoverlap:true;o:allowincell:true;mso-position-horizontal-relative:text;margin-left:69.8pt;mso-position-horizontal:absolute;mso-position-vertical-relative:text;margin-top:201.1pt;mso-position-vertical:absolute;width:79.0pt;height:54.4pt;mso-wrap-distance-left:0.0pt;mso-wrap-distance-top:0.0pt;mso-wrap-distance-right:0.0pt;mso-wrap-distance-bottom:0.0pt;" stroked="false">
                <v:path textboxrect="0,0,0,0"/>
                <w10:wrap type="topAndBottom"/>
                <v:imagedata r:id="rId11"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39296" behindDoc="0" locked="0" layoutInCell="1" allowOverlap="1">
                <wp:simplePos x="0" y="0"/>
                <wp:positionH relativeFrom="column">
                  <wp:posOffset>1849755</wp:posOffset>
                </wp:positionH>
                <wp:positionV relativeFrom="paragraph">
                  <wp:posOffset>2762885</wp:posOffset>
                </wp:positionV>
                <wp:extent cx="847090" cy="405130"/>
                <wp:effectExtent l="0" t="0" r="0" b="0"/>
                <wp:wrapTopAndBottom/>
                <wp:docPr id="4" name="image4.jpeg"/>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2"/>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39296;o:allowoverlap:true;o:allowincell:true;mso-position-horizontal-relative:text;margin-left:145.7pt;mso-position-horizontal:absolute;mso-position-vertical-relative:text;margin-top:217.5pt;mso-position-vertical:absolute;width:66.7pt;height:31.9pt;mso-wrap-distance-left:0.0pt;mso-wrap-distance-top:0.0pt;mso-wrap-distance-right:0.0pt;mso-wrap-distance-bottom:0.0pt;" stroked="false">
                <v:path textboxrect="0,0,0,0"/>
                <w10:wrap type="topAndBottom"/>
                <v:imagedata r:id="rId12"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43392" behindDoc="0" locked="0" layoutInCell="1" allowOverlap="1">
                <wp:simplePos x="0" y="0"/>
                <wp:positionH relativeFrom="column">
                  <wp:posOffset>2858770</wp:posOffset>
                </wp:positionH>
                <wp:positionV relativeFrom="paragraph">
                  <wp:posOffset>2623185</wp:posOffset>
                </wp:positionV>
                <wp:extent cx="619760" cy="619760"/>
                <wp:effectExtent l="0" t="0" r="0" b="0"/>
                <wp:wrapTopAndBottom/>
                <wp:docPr id="5" name="image5.jpeg"/>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3"/>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43392;o:allowoverlap:true;o:allowincell:true;mso-position-horizontal-relative:text;margin-left:225.1pt;mso-position-horizontal:absolute;mso-position-vertical-relative:text;margin-top:206.5pt;mso-position-vertical:absolute;width:48.8pt;height:48.8pt;mso-wrap-distance-left:0.0pt;mso-wrap-distance-top:0.0pt;mso-wrap-distance-right:0.0pt;mso-wrap-distance-bottom:0.0pt;" stroked="false">
                <v:path textboxrect="0,0,0,0"/>
                <w10:wrap type="topAndBottom"/>
                <v:imagedata r:id="rId13"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47488" behindDoc="0" locked="0" layoutInCell="1" allowOverlap="1">
                <wp:simplePos x="0" y="0"/>
                <wp:positionH relativeFrom="column">
                  <wp:posOffset>3533140</wp:posOffset>
                </wp:positionH>
                <wp:positionV relativeFrom="paragraph">
                  <wp:posOffset>2491740</wp:posOffset>
                </wp:positionV>
                <wp:extent cx="730250" cy="644525"/>
                <wp:effectExtent l="0" t="0" r="0" b="0"/>
                <wp:wrapTopAndBottom/>
                <wp:docPr id="6" name="image6.jpeg"/>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4"/>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47488;o:allowoverlap:true;o:allowincell:true;mso-position-horizontal-relative:text;margin-left:278.2pt;mso-position-horizontal:absolute;mso-position-vertical-relative:text;margin-top:196.2pt;mso-position-vertical:absolute;width:57.5pt;height:50.8pt;mso-wrap-distance-left:0.0pt;mso-wrap-distance-top:0.0pt;mso-wrap-distance-right:0.0pt;mso-wrap-distance-bottom:0.0pt;" stroked="false">
                <v:path textboxrect="0,0,0,0"/>
                <w10:wrap type="topAndBottom"/>
                <v:imagedata r:id="rId14"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1584" behindDoc="0" locked="0" layoutInCell="1" allowOverlap="1">
                <wp:simplePos x="0" y="0"/>
                <wp:positionH relativeFrom="column">
                  <wp:posOffset>4355465</wp:posOffset>
                </wp:positionH>
                <wp:positionV relativeFrom="paragraph">
                  <wp:posOffset>2599690</wp:posOffset>
                </wp:positionV>
                <wp:extent cx="603250" cy="603885"/>
                <wp:effectExtent l="0" t="0" r="0" b="0"/>
                <wp:wrapTopAndBottom/>
                <wp:docPr id="7" name="image7.jpeg"/>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5"/>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1584;o:allowoverlap:true;o:allowincell:true;mso-position-horizontal-relative:text;margin-left:342.9pt;mso-position-horizontal:absolute;mso-position-vertical-relative:text;margin-top:204.7pt;mso-position-vertical:absolute;width:47.5pt;height:47.5pt;mso-wrap-distance-left:0.0pt;mso-wrap-distance-top:0.0pt;mso-wrap-distance-right:0.0pt;mso-wrap-distance-bottom:0.0pt;" stroked="false">
                <v:path textboxrect="0,0,0,0"/>
                <w10:wrap type="topAndBottom"/>
                <v:imagedata r:id="rId15"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5680"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8" name="image8.jpeg"/>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6"/>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55680;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9776" behindDoc="0" locked="0" layoutInCell="1" allowOverlap="1">
                <wp:simplePos x="0" y="0"/>
                <wp:positionH relativeFrom="column">
                  <wp:posOffset>5624830</wp:posOffset>
                </wp:positionH>
                <wp:positionV relativeFrom="paragraph">
                  <wp:posOffset>2186940</wp:posOffset>
                </wp:positionV>
                <wp:extent cx="793115" cy="240665"/>
                <wp:effectExtent l="0" t="0" r="0" b="0"/>
                <wp:wrapSquare wrapText="bothSides"/>
                <wp:docPr id="9" name="_tx_id_2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7"/>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776;o:allowoverlap:true;o:allowincell:true;mso-position-horizontal-relative:text;margin-left:442.9pt;mso-position-horizontal:absolute;mso-position-vertical-relative:text;margin-top:172.2pt;mso-position-vertical:absolute;width:62.4pt;height:18.9pt;mso-wrap-distance-left:0.0pt;mso-wrap-distance-top:0.0pt;mso-wrap-distance-right:0.0pt;mso-wrap-distance-bottom:0.0pt;" stroked="false">
                <v:path textboxrect="0,0,0,0"/>
                <w10:wrap type="square"/>
                <v:imagedata r:id="rId17" o:title=""/>
              </v:shape>
            </w:pict>
          </mc:Fallback>
        </mc:AlternateContent>
      </w:r>
      <w:r>
        <w:rPr>
          <w:b/>
          <w:u w:val="single"/>
        </w:rPr>
        <w:t xml:space="preserve">Moyens de diffusion des annonces commerciales</w:t>
      </w:r>
      <w:r>
        <w:rPr>
          <w:b/>
        </w:rPr>
        <w:t xml:space="preserve"> </w:t>
      </w:r>
      <w:r>
        <w:rPr>
          <w:b/>
          <w:sz w:val="22"/>
        </w:rPr>
        <w:t xml:space="preserve">: </w:t>
      </w:r>
      <w:r>
        <w:rPr>
          <w:sz w:val="22"/>
        </w:rPr>
        <w:t xml:space="preserve">De par son appartenance au Groupement Label Pierres, l'annonce commer</w:t>
      </w:r>
      <w:r>
        <w:rPr>
          <w:sz w:val="22"/>
        </w:rPr>
        <w:t xml:space="preserve">ciale est susceptible d'être diffusée sur un ou plusieurs des sites internet des Agences membres du Groupement, sur un ou plusieurs des sites de nos agences partenaires en France ou à l'étranger, ainsi que d'apparaitre ponctuellement sur certains portails </w:t>
      </w:r>
      <w:r>
        <w:rPr>
          <w:sz w:val="22"/>
        </w:rPr>
        <w:t xml:space="preserve">français</w:t>
      </w:r>
      <w:r>
        <w:rPr>
          <w:sz w:val="22"/>
        </w:rPr>
        <w:t xml:space="preserve"> et étranger en fonction de nos choix de campagnes de communication, et notamment : </w:t>
      </w:r>
      <w:r>
        <w:rPr>
          <w:b/>
          <w:sz w:val="22"/>
        </w:rPr>
        <w:t xml:space="preserve">Se Loger.com, A Vendre A Louer, Annonces Jaunes, Les clefs du Midi, Le Bon Coin, Logic </w:t>
      </w:r>
      <w:r>
        <w:rPr>
          <w:b/>
          <w:sz w:val="22"/>
        </w:rPr>
        <w:t xml:space="preserve">Immo</w:t>
      </w:r>
      <w:r>
        <w:rPr>
          <w:b/>
          <w:sz w:val="22"/>
        </w:rPr>
        <w:t xml:space="preserve">, Acheter Louer, Paru-Vendu, Explorimmo, </w:t>
      </w:r>
      <w:r>
        <w:rPr>
          <w:b/>
          <w:sz w:val="22"/>
        </w:rPr>
        <w:t xml:space="preserve">green acres, etc...</w:t>
      </w:r>
      <w:r>
        <w:rPr>
          <w:sz w:val="22"/>
        </w:rPr>
        <w:t xml:space="preserve">Le mandat autorise l'agence </w:t>
      </w:r>
      <w:r>
        <w:rPr>
          <w:color w:val="004288"/>
          <w:sz w:val="22"/>
        </w:rPr>
        <w:t xml:space="preserve">Maisons en Périgord </w:t>
      </w:r>
      <w:r>
        <w:rPr>
          <w:sz w:val="22"/>
        </w:rPr>
        <w:t xml:space="preserve">à saisir l'ensemble des informations contenues dans le présent mandat sur le fichier intranet du Groupement Label Pierres et à poser un panneau sur le bien immobilier si l'agence le juge utile.</w:t>
      </w:r>
      <w:r/>
    </w:p>
    <w:p>
      <w:pPr>
        <w:pStyle w:val="84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mc:AlternateContent>
          <mc:Choice Requires="wpg">
            <w:drawing>
              <wp:anchor xmlns:wp="http://schemas.openxmlformats.org/drawingml/2006/wordprocessingDrawing" xmlns:wp14="http://schemas.microsoft.com/office/word/2010/wordprocessingDrawing" distT="0" distB="0" distL="0" distR="0" simplePos="0" relativeHeight="251664896" behindDoc="0" locked="0" layoutInCell="1" allowOverlap="1">
                <wp:simplePos x="0" y="0"/>
                <wp:positionH relativeFrom="column">
                  <wp:posOffset>148590</wp:posOffset>
                </wp:positionH>
                <wp:positionV relativeFrom="paragraph">
                  <wp:posOffset>200025</wp:posOffset>
                </wp:positionV>
                <wp:extent cx="648970" cy="737235"/>
                <wp:effectExtent l="0" t="0" r="0" b="0"/>
                <wp:wrapTopAndBottom/>
                <wp:docPr id="10" name="image11.jpeg"/>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4896;o:allowoverlap:true;o:allowincell:true;mso-position-horizontal-relative:text;margin-left:11.7pt;mso-position-horizontal:absolute;mso-position-vertical-relative:text;margin-top:15.8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8992" behindDoc="0" locked="0" layoutInCell="1" allowOverlap="1">
                <wp:simplePos x="0" y="0"/>
                <wp:positionH relativeFrom="column">
                  <wp:posOffset>890905</wp:posOffset>
                </wp:positionH>
                <wp:positionV relativeFrom="paragraph">
                  <wp:posOffset>161925</wp:posOffset>
                </wp:positionV>
                <wp:extent cx="669925" cy="795020"/>
                <wp:effectExtent l="0" t="0" r="0" b="0"/>
                <wp:wrapTopAndBottom/>
                <wp:docPr id="11" name="_tx_id_4_"/>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68992;o:allowoverlap:true;o:allowincell:true;mso-position-horizontal-relative:text;margin-left:70.1pt;mso-position-horizontal:absolute;mso-position-vertical-relative:text;margin-top:12.8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73088" behindDoc="0" locked="0" layoutInCell="1" allowOverlap="1">
                <wp:simplePos x="0" y="0"/>
                <wp:positionH relativeFrom="column">
                  <wp:posOffset>1582420</wp:posOffset>
                </wp:positionH>
                <wp:positionV relativeFrom="paragraph">
                  <wp:posOffset>557530</wp:posOffset>
                </wp:positionV>
                <wp:extent cx="1000125" cy="367030"/>
                <wp:effectExtent l="0" t="0" r="0" b="0"/>
                <wp:wrapSquare wrapText="bothSides"/>
                <wp:docPr id="12" name="_tx_id_5_"/>
                <wp:cNvGraphicFramePr/>
                <a:graphic xmlns:a="http://schemas.openxmlformats.org/drawingml/2006/main">
                  <a:graphicData uri="http://schemas.openxmlformats.org/drawingml/2006/picture">
                    <pic:pic xmlns:pic="http://schemas.openxmlformats.org/drawingml/2006/picture">
                      <pic:nvPicPr>
                        <pic:cNvPr id="0" name="Image 12"/>
                        <pic:cNvPicPr/>
                        <pic:nvPr/>
                      </pic:nvPicPr>
                      <pic:blipFill>
                        <a:blip r:embed="rId20"/>
                        <a:stretch/>
                      </pic:blipFill>
                      <pic:spPr bwMode="auto">
                        <a:xfrm>
                          <a:off x="0" y="0"/>
                          <a:ext cx="1000125" cy="3670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251673088;o:allowoverlap:true;o:allowincell:true;mso-position-horizontal-relative:text;margin-left:124.6pt;mso-position-horizontal:absolute;mso-position-vertical-relative:text;margin-top:43.9pt;mso-position-vertical:absolute;width:78.8pt;height:28.9pt;mso-wrap-distance-left:0.0pt;mso-wrap-distance-top:0.0pt;mso-wrap-distance-right:0.0pt;mso-wrap-distance-bottom:0.0pt;" stroked="false">
                <v:path textboxrect="0,0,0,0"/>
                <w10:wrap type="square"/>
                <v:imagedata r:id="rId20"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77184"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13" name="image14.jpeg"/>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21"/>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z-index:251677184;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21"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81280" behindDoc="0" locked="0" layoutInCell="1" allowOverlap="1">
                <wp:simplePos x="0" y="0"/>
                <wp:positionH relativeFrom="column">
                  <wp:posOffset>3389630</wp:posOffset>
                </wp:positionH>
                <wp:positionV relativeFrom="paragraph">
                  <wp:posOffset>325120</wp:posOffset>
                </wp:positionV>
                <wp:extent cx="947420" cy="562610"/>
                <wp:effectExtent l="0" t="0" r="0" b="0"/>
                <wp:wrapTopAndBottom/>
                <wp:docPr id="14" name="image15.jpeg"/>
                <wp:cNvGraphicFramePr/>
                <a:graphic xmlns:a="http://schemas.openxmlformats.org/drawingml/2006/main">
                  <a:graphicData uri="http://schemas.openxmlformats.org/drawingml/2006/picture">
                    <pic:pic xmlns:pic="http://schemas.openxmlformats.org/drawingml/2006/picture">
                      <pic:nvPicPr>
                        <pic:cNvPr id="0" name="Image 14"/>
                        <pic:cNvPicPr/>
                        <pic:nvPr/>
                      </pic:nvPicPr>
                      <pic:blipFill>
                        <a:blip r:embed="rId22"/>
                        <a:stretch/>
                      </pic:blipFill>
                      <pic:spPr bwMode="auto">
                        <a:xfrm>
                          <a:off x="0" y="0"/>
                          <a:ext cx="947420" cy="56261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z-index:251681280;o:allowoverlap:true;o:allowincell:true;mso-position-horizontal-relative:text;margin-left:266.9pt;mso-position-horizontal:absolute;mso-position-vertical-relative:text;margin-top:25.6pt;mso-position-vertical:absolute;width:74.6pt;height:44.3pt;mso-wrap-distance-left:0.0pt;mso-wrap-distance-top:0.0pt;mso-wrap-distance-right:0.0pt;mso-wrap-distance-bottom:0.0pt;" stroked="false">
                <v:path textboxrect="0,0,0,0"/>
                <w10:wrap type="topAndBottom"/>
                <v:imagedata r:id="rId22" o:title=""/>
              </v:shape>
            </w:pict>
          </mc:Fallback>
        </mc:AlternateContent>
      </w:r>
      <w:r/>
    </w:p>
    <w:p>
      <w:pPr>
        <w:pStyle w:val="84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4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4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4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4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szCs w:val="22"/>
        </w:rPr>
      </w:pPr>
      <w:r>
        <w:rPr>
          <w:b w:val="0"/>
          <w:color w:val="auto"/>
          <w:sz w:val="22"/>
          <w:szCs w:val="22"/>
        </w:rPr>
      </w:r>
      <w:r/>
    </w:p>
    <w:p>
      <w:pPr>
        <w:pStyle w:val="847"/>
        <w:numPr>
          <w:ilvl w:val="0"/>
          <w:numId w:val="10"/>
        </w:numPr>
        <w:ind w:left="0" w:right="360" w:firstLine="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u w:val="single"/>
        </w:rPr>
        <w:t xml:space="preserve">Plus-value et T.V.A</w:t>
      </w:r>
      <w:r>
        <w:rPr>
          <w:b/>
          <w:sz w:val="22"/>
          <w:u w:val="single"/>
        </w:rPr>
        <w:t xml:space="preserve">:</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84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pStyle w:val="847"/>
        <w:numPr>
          <w:ilvl w:val="0"/>
          <w:numId w:val="10"/>
        </w:numPr>
        <w:ind w:left="0" w:right="360" w:firstLine="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u w:val="single"/>
        </w:rPr>
        <w:t xml:space="preserve">Pouvoirs du mandataire </w:t>
      </w:r>
      <w:r>
        <w:rPr>
          <w:b/>
          <w:sz w:val="22"/>
          <w:u w:val="single"/>
        </w:rPr>
        <w:t xml:space="preserve">:</w:t>
      </w:r>
      <w:r>
        <w:rPr>
          <w:b/>
          <w:sz w:val="22"/>
        </w:rPr>
        <w:t xml:space="preserve"> </w:t>
      </w:r>
      <w:r>
        <w:rPr>
          <w:sz w:val="22"/>
        </w:rPr>
        <w:t xml:space="preserve">En considération du mandat présentement accordé, tous </w:t>
      </w:r>
      <w:r>
        <w:rPr>
          <w:sz w:val="22"/>
        </w:rPr>
        <w:t xml:space="preserve">pouvoirs vous</w:t>
      </w:r>
      <w:r>
        <w:rPr>
          <w:sz w:val="22"/>
        </w:rPr>
        <w:t xml:space="preserve"> sont donnés pour mener à bien votre mission. </w:t>
      </w:r>
      <w:r>
        <w:rPr>
          <w:sz w:val="22"/>
        </w:rPr>
        <w:t xml:space="preserve">Vous pourrez notamment :</w:t>
      </w:r>
      <w:r/>
    </w:p>
    <w:p>
      <w:pPr>
        <w:pStyle w:val="84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84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84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84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84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84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84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84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84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84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84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84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84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84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839"/>
        <w:ind w:right="360"/>
        <w:jc w:val="left"/>
        <w:tabs>
          <w:tab w:val="left" w:pos="5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rPr>
      </w:pPr>
      <w:r>
        <w:rPr>
          <w:b/>
          <w:bCs/>
          <w:u w:val="single"/>
        </w:rPr>
        <w:t xml:space="preserve">10 : </w:t>
      </w:r>
      <w:r>
        <w:rPr>
          <w:b/>
          <w:bCs/>
          <w:u w:val="single"/>
        </w:rPr>
        <w:t xml:space="preserve">Obligations du mandant :</w:t>
      </w:r>
      <w:r/>
    </w:p>
    <w:p>
      <w:pPr>
        <w:pStyle w:val="84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84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84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84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4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839"/>
        <w:ind w:right="360"/>
        <w:jc w:val="left"/>
        <w:spacing w:before="1"/>
        <w:tabs>
          <w:tab w:val="left" w:pos="5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rPr>
      </w:pPr>
      <w:r>
        <w:rPr>
          <w:b/>
          <w:bCs/>
          <w:u w:val="single"/>
        </w:rPr>
        <w:t xml:space="preserve">11 : </w:t>
      </w:r>
      <w:r>
        <w:rPr>
          <w:b/>
          <w:bCs/>
          <w:u w:val="single"/>
        </w:rPr>
        <w:t xml:space="preserve">Option mandat Exclusif</w:t>
      </w:r>
      <w:r>
        <w:rPr>
          <w:b/>
          <w:bCs/>
          <w:u w:val="single"/>
        </w:rPr>
        <w:t xml:space="preserve"> :</w:t>
      </w:r>
      <w:r/>
    </w:p>
    <w:p>
      <w:pPr>
        <w:pStyle w:val="84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84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84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839"/>
        <w:ind w:right="36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u w:val="single"/>
        </w:rPr>
      </w:pPr>
      <w:r>
        <w:rPr>
          <w:b/>
          <w:bCs/>
          <w:u w:val="single"/>
        </w:rPr>
      </w:r>
      <w:r/>
    </w:p>
    <w:p>
      <w:pPr>
        <w:pStyle w:val="839"/>
        <w:ind w:right="36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u w:val="single"/>
        </w:rPr>
      </w:pPr>
      <w:r>
        <w:rPr>
          <w:b/>
          <w:bCs/>
          <w:u w:val="single"/>
        </w:rPr>
      </w:r>
      <w:r/>
    </w:p>
    <w:p>
      <w:pPr>
        <w:pStyle w:val="839"/>
        <w:ind w:right="36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rPr>
      </w:pPr>
      <w:r>
        <w:rPr>
          <w:b/>
          <w:bCs/>
          <w:u w:val="single"/>
        </w:rPr>
        <w:t xml:space="preserve">1</w:t>
      </w:r>
      <w:r>
        <w:rPr>
          <w:b/>
          <w:bCs/>
          <w:u w:val="single"/>
        </w:rPr>
        <w:t xml:space="preserve">2 :</w:t>
      </w:r>
      <w:r>
        <w:rPr>
          <w:b/>
          <w:bCs/>
          <w:u w:val="single"/>
        </w:rPr>
        <w:t xml:space="preserve"> Actions particulières du mandat Exclusif :</w:t>
      </w:r>
      <w:r/>
    </w:p>
    <w:p>
      <w:pPr>
        <w:pStyle w:val="84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84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84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4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4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u w:val="single"/>
        </w:rPr>
        <w:t xml:space="preserve">1</w:t>
      </w:r>
      <w:r>
        <w:rPr>
          <w:color w:val="auto"/>
          <w:u w:val="single"/>
        </w:rPr>
        <w:t xml:space="preserve">3 :</w:t>
      </w:r>
      <w:r>
        <w:rPr>
          <w:color w:val="auto"/>
          <w:u w:val="single"/>
        </w:rPr>
        <w:t xml:space="preserve"> 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rPr>
          <w:b w:val="0"/>
          <w:color w:val="auto"/>
          <w:sz w:val="22"/>
        </w:rPr>
        <w:t xml:space="preserve">Le mandant a la faculté de renoncer au mandat dans le délai de quatorze jours à compter de la date de signature des présentes.</w:t>
      </w:r>
      <w:r/>
    </w:p>
    <w:p>
      <w:pPr>
        <w:pStyle w:val="84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84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84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84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4"/>
          <w:u w:val="single"/>
        </w:rPr>
        <w:t xml:space="preserve">14 :</w:t>
      </w:r>
      <w:r>
        <w:rPr>
          <w:b/>
          <w:sz w:val="24"/>
          <w:u w:val="single"/>
        </w:rPr>
        <w:t xml:space="preserve"> Option Exécution immédiate du mandat</w:t>
      </w:r>
      <w:r>
        <w:rPr>
          <w:b/>
          <w:sz w:val="24"/>
        </w:rPr>
        <w:t xml:space="preserve"> </w:t>
      </w:r>
      <w:r>
        <w:rPr>
          <w:sz w:val="22"/>
        </w:rPr>
        <w:t xml:space="preserve">(si le mandat est signé à l'agence) :</w:t>
      </w:r>
      <w:r/>
    </w:p>
    <w:p>
      <w:pPr>
        <w:pStyle w:val="84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84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4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84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5 mars 2024</w:t>
      </w:r>
      <w:r>
        <w:rPr>
          <w:b w:val="0"/>
          <w:color w:val="auto"/>
          <w:sz w:val="22"/>
        </w:rPr>
        <w:t xml:space="preserve"> </w:t>
      </w:r>
      <w:r>
        <w:rPr>
          <w:b w:val="0"/>
          <w:color w:val="auto"/>
          <w:sz w:val="22"/>
        </w:rPr>
        <w:t xml:space="preserve">en deux exemplaires:</w:t>
      </w:r>
      <w:r/>
    </w:p>
    <w:p>
      <w:pPr>
        <w:pStyle w:val="84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w:t>
      </w:r>
      <w:r>
        <w:rPr>
          <w:b w:val="0"/>
          <w:color w:val="auto"/>
          <w:sz w:val="22"/>
        </w:rPr>
        <w:t xml:space="preserve">que préalablement à la signature des présentes, il a reçu les informations prévues aux articles L111-1,L111-2 et L111-3 du code de la consommation et qu'il a eu le temps nécessaire et suffisant pour en prendre connaissance, se renseigner et les comprendre.</w:t>
      </w:r>
      <w:r/>
    </w:p>
    <w:p>
      <w:pPr>
        <w:pStyle w:val="84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84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84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84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84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notePr/>
          <w:endnotePr/>
          <w:type w:val="nextPage"/>
          <w:pgSz w:w="11910" w:h="16840" w:orient="portrait"/>
          <w:pgMar w:top="840" w:right="320" w:bottom="1135" w:left="740" w:header="720" w:footer="720" w:gutter="0"/>
          <w:cols w:num="1" w:sep="0" w:space="720" w:equalWidth="1"/>
          <w:docGrid w:linePitch="360"/>
        </w:sectPr>
      </w:pPr>
      <w:r>
        <w:rPr>
          <w:b w:val="0"/>
          <w:color w:val="auto"/>
          <w:sz w:val="22"/>
        </w:rPr>
      </w:r>
      <w:r/>
    </w:p>
    <w:p>
      <w:pPr>
        <w:pStyle w:val="83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84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84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84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84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84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szCs w:val="24"/>
          <w:highlight w:val="none"/>
        </w:rPr>
      </w:pPr>
      <w:r>
        <w:rPr>
          <w:sz w:val="24"/>
        </w:rPr>
        <w:t xml:space="preserve">Je /nous notifie/notifions par la présente notre rétractation du contrat de mandat N° 8288</w:t>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szCs w:val="24"/>
        </w:rPr>
      </w:pPr>
      <w:r>
        <w:rPr>
          <w:sz w:val="24"/>
          <w:highlight w:val="none"/>
        </w:rPr>
      </w:r>
      <w:r>
        <w:rPr>
          <w:sz w:val="24"/>
          <w:highlight w:val="none"/>
        </w:rPr>
      </w:r>
      <w:r/>
    </w:p>
    <w:p>
      <w:pPr>
        <w:numPr>
          <w:ilvl w:val="0"/>
          <w:numId w:val="16"/>
        </w:numPr>
        <w:spacing w:before="0" w:after="0"/>
        <w:shd w:val="clear" w:color="ffffff" w:fill="ffffff"/>
        <w:tabs>
          <w:tab w:val="left" w:pos="720" w:leader="none"/>
        </w:tabs>
        <w:pBdr>
          <w:top w:val="none" w:color="000000" w:sz="4" w:space="0"/>
          <w:left w:val="none" w:color="000000" w:sz="4" w:space="0"/>
          <w:bottom w:val="none" w:color="000000" w:sz="4" w:space="0"/>
          <w:right w:val="none" w:color="000000" w:sz="4" w:space="0"/>
        </w:pBdr>
      </w:pPr>
      <w:r>
        <w:rPr>
          <w:rFonts w:ascii="Arial" w:hAnsi="Arial" w:eastAsia="Arial" w:cs="Arial"/>
          <w:color w:val="222222"/>
          <w:sz w:val="20"/>
        </w:rPr>
        <w:t xml:space="preserve">Viviane BELIN</w:t>
        <w:tab/>
        <w:t xml:space="preserve">23, rue de la gare 33290 LUDON MÉDOC</w:t>
      </w:r>
      <w:r/>
    </w:p>
    <w:p>
      <w:pPr>
        <w:numPr>
          <w:ilvl w:val="0"/>
          <w:numId w:val="16"/>
        </w:numPr>
        <w:spacing w:before="0" w:after="0"/>
        <w:shd w:val="clear" w:color="ffffff" w:fill="ffffff"/>
        <w:tabs>
          <w:tab w:val="left" w:pos="720" w:leader="none"/>
        </w:tabs>
        <w:pBdr>
          <w:top w:val="none" w:color="000000" w:sz="4" w:space="0"/>
          <w:left w:val="none" w:color="000000" w:sz="4" w:space="0"/>
          <w:bottom w:val="none" w:color="000000" w:sz="4" w:space="0"/>
          <w:right w:val="none" w:color="000000" w:sz="4" w:space="0"/>
        </w:pBdr>
      </w:pPr>
      <w:r>
        <w:rPr>
          <w:rFonts w:ascii="Arial" w:hAnsi="Arial" w:eastAsia="Arial" w:cs="Arial"/>
          <w:color w:val="222222"/>
          <w:sz w:val="20"/>
        </w:rPr>
        <w:t xml:space="preserve">Michel DUTREUIL 1, rue Edmond Michelet Lot. Chatras 19270 DONZENAC</w:t>
      </w:r>
      <w:r/>
    </w:p>
    <w:p>
      <w:pPr>
        <w:numPr>
          <w:ilvl w:val="0"/>
          <w:numId w:val="16"/>
        </w:numPr>
        <w:spacing w:before="0" w:after="0"/>
        <w:shd w:val="clear" w:color="ffffff" w:fill="ffffff"/>
        <w:tabs>
          <w:tab w:val="left" w:pos="720" w:leader="none"/>
        </w:tabs>
        <w:pBdr>
          <w:top w:val="none" w:color="000000" w:sz="4" w:space="0"/>
          <w:left w:val="none" w:color="000000" w:sz="4" w:space="0"/>
          <w:bottom w:val="none" w:color="000000" w:sz="4" w:space="0"/>
          <w:right w:val="none" w:color="000000" w:sz="4" w:space="0"/>
        </w:pBdr>
      </w:pPr>
      <w:r>
        <w:rPr>
          <w:rFonts w:ascii="Arial" w:hAnsi="Arial" w:eastAsia="Arial" w:cs="Arial"/>
          <w:color w:val="222222"/>
          <w:sz w:val="20"/>
        </w:rPr>
        <w:t xml:space="preserve">Patricia KUKLA 17, lot. Lous Baradats 64230 SAUVAGNON</w:t>
      </w:r>
      <w:r/>
    </w:p>
    <w:p>
      <w:pPr>
        <w:numPr>
          <w:ilvl w:val="0"/>
          <w:numId w:val="16"/>
        </w:numPr>
        <w:spacing w:before="0" w:after="0"/>
        <w:shd w:val="clear" w:color="ffffff" w:fill="ffffff"/>
        <w:tabs>
          <w:tab w:val="left" w:pos="720" w:leader="none"/>
        </w:tabs>
        <w:pBdr>
          <w:top w:val="none" w:color="000000" w:sz="4" w:space="0"/>
          <w:left w:val="none" w:color="000000" w:sz="4" w:space="0"/>
          <w:bottom w:val="none" w:color="000000" w:sz="4" w:space="0"/>
          <w:right w:val="none" w:color="000000" w:sz="4" w:space="0"/>
        </w:pBdr>
      </w:pPr>
      <w:r>
        <w:rPr>
          <w:rFonts w:ascii="Arial" w:hAnsi="Arial" w:eastAsia="Arial" w:cs="Arial"/>
          <w:color w:val="222222"/>
          <w:sz w:val="20"/>
        </w:rPr>
        <w:t xml:space="preserve">Sabine DUTREUIL 5, place de la République 47000 AGEN</w:t>
      </w:r>
      <w:r/>
    </w:p>
    <w:p>
      <w:pPr>
        <w:ind w:left="0" w:right="0" w:firstLine="0"/>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p>
    <w:p>
      <w:pPr>
        <w:pStyle w:val="84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4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5 mars 2024</w:t>
      </w:r>
      <w:r/>
    </w:p>
    <w:p>
      <w:pPr>
        <w:pStyle w:val="84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84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84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84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84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84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84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w:t>
      </w:r>
      <w:r>
        <w:rPr>
          <w:b/>
          <w:sz w:val="22"/>
        </w:rPr>
        <w:t xml:space="preserve"> </w:t>
      </w:r>
      <w:r>
        <w:rPr>
          <w:sz w:val="22"/>
        </w:rPr>
        <w:t xml:space="preserve">n° 5866332 </w:t>
      </w:r>
      <w:r>
        <w:rPr>
          <w:b/>
          <w:sz w:val="22"/>
        </w:rPr>
        <w:t xml:space="preserve">- </w:t>
      </w:r>
      <w:r>
        <w:rPr>
          <w:sz w:val="22"/>
        </w:rPr>
        <w:t xml:space="preserve">TVA</w:t>
      </w:r>
      <w:r/>
    </w:p>
    <w:p>
      <w:pPr>
        <w:pStyle w:val="84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84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4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3" w:tooltip="mailto:mperigord@wanadoo.fr" w:history="1">
        <w:r>
          <w:rPr>
            <w:b w:val="0"/>
            <w:color w:val="auto"/>
            <w:sz w:val="22"/>
          </w:rPr>
          <w:t xml:space="preserve">mperigord@wanadoo.fr </w:t>
        </w:r>
      </w:hyperlink>
      <w:r>
        <w:rPr>
          <w:b w:val="0"/>
          <w:color w:val="auto"/>
          <w:sz w:val="22"/>
        </w:rPr>
        <w:t xml:space="preserve">- site web : </w:t>
      </w:r>
      <w:hyperlink r:id="rId24"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84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84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numPr>
          <w:ilvl w:val="0"/>
          <w:numId w:val="17"/>
        </w:numPr>
        <w:spacing w:before="0" w:after="0"/>
        <w:shd w:val="clear" w:color="ffffff" w:fill="ffffff"/>
        <w:tabs>
          <w:tab w:val="left" w:pos="720" w:leader="none"/>
        </w:tabs>
        <w:pBdr>
          <w:top w:val="none" w:color="000000" w:sz="4" w:space="0"/>
          <w:left w:val="none" w:color="000000" w:sz="4" w:space="0"/>
          <w:bottom w:val="none" w:color="000000" w:sz="4" w:space="0"/>
          <w:right w:val="none" w:color="000000" w:sz="4" w:space="0"/>
        </w:pBdr>
      </w:pPr>
      <w:r>
        <w:rPr>
          <w:rFonts w:ascii="Arial" w:hAnsi="Arial" w:eastAsia="Arial" w:cs="Arial"/>
          <w:color w:val="222222"/>
          <w:sz w:val="20"/>
        </w:rPr>
        <w:t xml:space="preserve">Viviane BELIN</w:t>
        <w:tab/>
        <w:t xml:space="preserve">23, rue de la gare 33290 LUDON MÉDOC</w:t>
      </w:r>
      <w:r/>
      <w:r/>
    </w:p>
    <w:p>
      <w:pPr>
        <w:numPr>
          <w:ilvl w:val="0"/>
          <w:numId w:val="17"/>
        </w:numPr>
        <w:spacing w:before="0" w:after="0"/>
        <w:shd w:val="clear" w:color="ffffff" w:fill="ffffff"/>
        <w:tabs>
          <w:tab w:val="left" w:pos="720" w:leader="none"/>
        </w:tabs>
        <w:pBdr>
          <w:top w:val="none" w:color="000000" w:sz="4" w:space="0"/>
          <w:left w:val="none" w:color="000000" w:sz="4" w:space="0"/>
          <w:bottom w:val="none" w:color="000000" w:sz="4" w:space="0"/>
          <w:right w:val="none" w:color="000000" w:sz="4" w:space="0"/>
        </w:pBdr>
      </w:pPr>
      <w:r>
        <w:rPr>
          <w:rFonts w:ascii="Arial" w:hAnsi="Arial" w:eastAsia="Arial" w:cs="Arial"/>
          <w:color w:val="222222"/>
          <w:sz w:val="20"/>
        </w:rPr>
        <w:t xml:space="preserve">Michel DUTREUIL 1, rue Edmond Michelet Lot. Chatras 19270 DONZENAC</w:t>
      </w:r>
      <w:r/>
      <w:r/>
    </w:p>
    <w:p>
      <w:pPr>
        <w:numPr>
          <w:ilvl w:val="0"/>
          <w:numId w:val="17"/>
        </w:numPr>
        <w:spacing w:before="0" w:after="0"/>
        <w:shd w:val="clear" w:color="ffffff" w:fill="ffffff"/>
        <w:tabs>
          <w:tab w:val="left" w:pos="720" w:leader="none"/>
        </w:tabs>
        <w:pBdr>
          <w:top w:val="none" w:color="000000" w:sz="4" w:space="0"/>
          <w:left w:val="none" w:color="000000" w:sz="4" w:space="0"/>
          <w:bottom w:val="none" w:color="000000" w:sz="4" w:space="0"/>
          <w:right w:val="none" w:color="000000" w:sz="4" w:space="0"/>
        </w:pBdr>
      </w:pPr>
      <w:r>
        <w:rPr>
          <w:rFonts w:ascii="Arial" w:hAnsi="Arial" w:eastAsia="Arial" w:cs="Arial"/>
          <w:color w:val="222222"/>
          <w:sz w:val="20"/>
        </w:rPr>
        <w:t xml:space="preserve">Patricia KUKLA 17, lot. Lous Baradats 64230 SAUVAGNON</w:t>
      </w:r>
      <w:r/>
      <w:r/>
    </w:p>
    <w:p>
      <w:pPr>
        <w:numPr>
          <w:ilvl w:val="0"/>
          <w:numId w:val="17"/>
        </w:numPr>
        <w:spacing w:before="0" w:after="0"/>
        <w:shd w:val="clear" w:color="ffffff" w:fill="ffffff"/>
        <w:tabs>
          <w:tab w:val="left" w:pos="720" w:leader="none"/>
        </w:tabs>
        <w:pBdr>
          <w:top w:val="none" w:color="000000" w:sz="4" w:space="0"/>
          <w:left w:val="none" w:color="000000" w:sz="4" w:space="0"/>
          <w:bottom w:val="none" w:color="000000" w:sz="4" w:space="0"/>
          <w:right w:val="none" w:color="000000" w:sz="4" w:space="0"/>
        </w:pBdr>
      </w:pPr>
      <w:r>
        <w:rPr>
          <w:highlight w:val="none"/>
        </w:rPr>
      </w:r>
      <w:r>
        <w:rPr>
          <w:rFonts w:ascii="Arial" w:hAnsi="Arial" w:eastAsia="Arial" w:cs="Arial"/>
          <w:color w:val="222222"/>
          <w:sz w:val="20"/>
        </w:rPr>
        <w:t xml:space="preserve">Sabine DUTREUIL 5, place de la République 47000 AGEN</w:t>
      </w:r>
      <w:r/>
      <w:r>
        <w:rPr>
          <w:highlight w:val="none"/>
        </w:rPr>
      </w:r>
      <w:r>
        <w:rPr>
          <w:highlight w:val="none"/>
        </w:rPr>
      </w:r>
    </w:p>
    <w:p>
      <w:pPr>
        <w:pStyle w:val="84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bCs w:val="0"/>
          <w:color w:val="auto"/>
          <w:sz w:val="22"/>
          <w:szCs w:val="22"/>
        </w:rPr>
      </w:pPr>
      <w:r>
        <w:rPr>
          <w:highlight w:val="none"/>
        </w:rPr>
      </w:r>
      <w:r>
        <w:rPr>
          <w:highlight w:val="none"/>
        </w:rPr>
      </w:r>
    </w:p>
    <w:p>
      <w:pPr>
        <w:pStyle w:val="84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highlight w:val="none"/>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5"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84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9 000 €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pStyle w:val="84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Droit de Rétractation </w:t>
      </w:r>
      <w:r>
        <w:rPr>
          <w:b w:val="0"/>
          <w:color w:val="auto"/>
          <w:sz w:val="22"/>
          <w:u w:val="single"/>
        </w:rPr>
        <w:t xml:space="preserve">:</w:t>
      </w:r>
      <w:r>
        <w:rPr>
          <w:b w:val="0"/>
          <w:color w:val="auto"/>
          <w:sz w:val="22"/>
        </w:rPr>
        <w:t xml:space="preserve"> Si le mandat est signé 'hors établissement' ou ' à distance' le mandant pourra se rétracter pendant un délai de 14 jours à compter de la signatur</w:t>
      </w:r>
      <w:r>
        <w:rPr>
          <w:b w:val="0"/>
          <w:color w:val="auto"/>
          <w:sz w:val="22"/>
        </w:rPr>
        <w:t xml:space="preserve">e du mandat, en renvoyant au professionnel le coupon de rétractation attaché au mandat, ou toute déclaration dénuée d'ambiguïté, exprimant sa volonté de se rétracter, par lettre recommandée avec accusé de réception, et ce, sans avoir à motiver sa décision.</w:t>
      </w:r>
      <w:r/>
    </w:p>
    <w:p>
      <w:pPr>
        <w:pStyle w:val="84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pourra, s'il le souhaite, lors de la signature du mandat, demander à ce que le mandataire commence ses prestations avant l'expiration du délai de rétractation. Il pourra toutefois se rétracter dura</w:t>
      </w:r>
      <w:r>
        <w:rPr>
          <w:b w:val="0"/>
          <w:color w:val="auto"/>
          <w:sz w:val="22"/>
        </w:rPr>
        <w:t xml:space="preserve">nt cette période, sauf si le mandataire a pleinement exécuté sa mission. Le mandant reconnaît avoir pris connaissance du formulaire de rétractation attaché au mandat. Si le mandat est signé à l'agence, le mandant ne bénéficie d'aucun délai de rétractation.</w:t>
      </w:r>
      <w:r/>
    </w:p>
    <w:p>
      <w:pPr>
        <w:pStyle w:val="846"/>
        <w:ind w:left="110" w:right="360"/>
        <w:jc w:val="both"/>
        <w:spacing w:before="7"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p>
    <w:p>
      <w:pPr>
        <w:pStyle w:val="846"/>
        <w:ind w:left="110" w:right="360"/>
        <w:jc w:val="both"/>
        <w:spacing w:line="249"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 nous la traiterons dans les meilleurs délais.</w:t>
      </w:r>
      <w:r/>
    </w:p>
    <w:p>
      <w:pPr>
        <w:pStyle w:val="84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84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84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84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84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2"/>
        </w:rPr>
      </w:pPr>
      <w:r>
        <w:rPr>
          <w:color w:val="auto"/>
          <w:sz w:val="22"/>
        </w:rPr>
      </w:r>
      <w:r/>
    </w:p>
    <w:p>
      <w:pPr>
        <w:pStyle w:val="84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84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84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84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84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84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84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84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84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84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84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84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84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84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84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84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84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4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84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84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84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84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84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84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84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Ces procédures s’appliquent également à tous les sous-traitants auxquels le cabinet fait appel.</w:t>
      </w:r>
      <w:r/>
    </w:p>
    <w:p>
      <w:pPr>
        <w:pStyle w:val="84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84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84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84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84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84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84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84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84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84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84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84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84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4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4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84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5 mars 2024</w:t>
      </w:r>
      <w:r/>
    </w:p>
    <w:p>
      <w:pPr>
        <w:pStyle w:val="84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84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84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84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84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84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84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84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844"/>
        <w:rPr>
          <w:rFonts w:ascii="Garamond" w:hAnsi="Garamond" w:eastAsia="Garamond"/>
          <w:sz w:val="16"/>
          <w:lang w:val="fr-FR"/>
        </w:rPr>
      </w:pPr>
      <w:r>
        <w:rPr>
          <w:rFonts w:ascii="Garamond" w:hAnsi="Garamond" w:eastAsia="Garamond"/>
          <w:sz w:val="16"/>
          <w:lang w:val="fr-FR"/>
        </w:rPr>
      </w:r>
      <w:r/>
    </w:p>
    <w:p>
      <w:pPr>
        <w:pStyle w:val="844"/>
        <w:rPr>
          <w:rFonts w:ascii="Garamond" w:hAnsi="Garamond" w:eastAsia="Garamond"/>
          <w:sz w:val="16"/>
          <w:lang w:val="fr-FR"/>
        </w:rPr>
      </w:pPr>
      <w:r>
        <w:rPr>
          <w:rFonts w:ascii="Garamond" w:hAnsi="Garamond" w:eastAsia="Garamond"/>
          <w:sz w:val="16"/>
          <w:lang w:val="fr-FR"/>
        </w:rPr>
      </w:r>
      <w:r/>
    </w:p>
    <w:p>
      <w:pPr>
        <w:pStyle w:val="844"/>
        <w:rPr>
          <w:rFonts w:ascii="Garamond" w:hAnsi="Garamond" w:eastAsia="Garamond"/>
          <w:sz w:val="16"/>
          <w:lang w:val="fr-FR"/>
        </w:rPr>
      </w:pPr>
      <w:r>
        <w:rPr>
          <w:rFonts w:ascii="Garamond" w:hAnsi="Garamond" w:eastAsia="Garamond"/>
          <w:sz w:val="16"/>
          <w:lang w:val="fr-FR"/>
        </w:rPr>
      </w:r>
      <w:r/>
    </w:p>
    <w:p>
      <w:pPr>
        <w:pStyle w:val="844"/>
        <w:rPr>
          <w:rFonts w:ascii="Garamond" w:hAnsi="Garamond" w:eastAsia="Garamond"/>
          <w:sz w:val="16"/>
          <w:lang w:val="fr-FR"/>
        </w:rPr>
      </w:pPr>
      <w:r>
        <w:rPr>
          <w:rFonts w:ascii="Garamond" w:hAnsi="Garamond" w:eastAsia="Garamond"/>
          <w:sz w:val="16"/>
          <w:lang w:val="fr-FR"/>
        </w:rPr>
      </w:r>
      <w:r/>
    </w:p>
    <w:p>
      <w:pPr>
        <w:pStyle w:val="844"/>
        <w:rPr>
          <w:rFonts w:ascii="Garamond" w:hAnsi="Garamond" w:eastAsia="Garamond"/>
          <w:sz w:val="16"/>
          <w:lang w:val="fr-FR"/>
        </w:rPr>
      </w:pPr>
      <w:r>
        <w:rPr>
          <w:rFonts w:ascii="Garamond" w:hAnsi="Garamond" w:eastAsia="Garamond"/>
          <w:sz w:val="16"/>
          <w:lang w:val="fr-FR"/>
        </w:rPr>
      </w:r>
      <w:r/>
    </w:p>
    <w:p>
      <w:pPr>
        <w:pStyle w:val="84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Verdana">
    <w:panose1 w:val="020B0604030504040204"/>
  </w:font>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85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2"/>
  </w:num>
  <w:num w:numId="11">
    <w:abstractNumId w:val="2"/>
  </w:num>
  <w:num w:numId="12">
    <w:abstractNumId w:val="8"/>
  </w:num>
  <w:num w:numId="13">
    <w:abstractNumId w:val="1"/>
  </w:num>
  <w:num w:numId="14">
    <w:abstractNumId w:val="0"/>
  </w:num>
  <w:num w:numId="15">
    <w:abstractNumId w:val="13"/>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5">
    <w:name w:val="Heading 1 Char"/>
    <w:basedOn w:val="841"/>
    <w:link w:val="838"/>
    <w:uiPriority w:val="9"/>
    <w:rPr>
      <w:rFonts w:ascii="Arial" w:hAnsi="Arial" w:eastAsia="Arial" w:cs="Arial"/>
      <w:sz w:val="40"/>
      <w:szCs w:val="40"/>
    </w:rPr>
  </w:style>
  <w:style w:type="character" w:styleId="666">
    <w:name w:val="Heading 2 Char"/>
    <w:basedOn w:val="841"/>
    <w:link w:val="839"/>
    <w:uiPriority w:val="9"/>
    <w:rPr>
      <w:rFonts w:ascii="Arial" w:hAnsi="Arial" w:eastAsia="Arial" w:cs="Arial"/>
      <w:sz w:val="34"/>
    </w:rPr>
  </w:style>
  <w:style w:type="character" w:styleId="667">
    <w:name w:val="Heading 3 Char"/>
    <w:basedOn w:val="841"/>
    <w:link w:val="840"/>
    <w:uiPriority w:val="9"/>
    <w:rPr>
      <w:rFonts w:ascii="Arial" w:hAnsi="Arial" w:eastAsia="Arial" w:cs="Arial"/>
      <w:sz w:val="30"/>
      <w:szCs w:val="30"/>
    </w:rPr>
  </w:style>
  <w:style w:type="paragraph" w:styleId="668">
    <w:name w:val="Heading 4"/>
    <w:basedOn w:val="837"/>
    <w:next w:val="837"/>
    <w:link w:val="669"/>
    <w:uiPriority w:val="9"/>
    <w:unhideWhenUsed/>
    <w:qFormat/>
    <w:pPr>
      <w:keepLines/>
      <w:keepNext/>
      <w:spacing w:before="320" w:after="200"/>
      <w:outlineLvl w:val="3"/>
    </w:pPr>
    <w:rPr>
      <w:rFonts w:ascii="Arial" w:hAnsi="Arial" w:eastAsia="Arial" w:cs="Arial"/>
      <w:b/>
      <w:bCs/>
      <w:sz w:val="26"/>
      <w:szCs w:val="26"/>
    </w:rPr>
  </w:style>
  <w:style w:type="character" w:styleId="669">
    <w:name w:val="Heading 4 Char"/>
    <w:basedOn w:val="841"/>
    <w:link w:val="668"/>
    <w:uiPriority w:val="9"/>
    <w:rPr>
      <w:rFonts w:ascii="Arial" w:hAnsi="Arial" w:eastAsia="Arial" w:cs="Arial"/>
      <w:b/>
      <w:bCs/>
      <w:sz w:val="26"/>
      <w:szCs w:val="26"/>
    </w:rPr>
  </w:style>
  <w:style w:type="paragraph" w:styleId="670">
    <w:name w:val="Heading 5"/>
    <w:basedOn w:val="837"/>
    <w:next w:val="837"/>
    <w:link w:val="671"/>
    <w:uiPriority w:val="9"/>
    <w:unhideWhenUsed/>
    <w:qFormat/>
    <w:pPr>
      <w:keepLines/>
      <w:keepNext/>
      <w:spacing w:before="320" w:after="200"/>
      <w:outlineLvl w:val="4"/>
    </w:pPr>
    <w:rPr>
      <w:rFonts w:ascii="Arial" w:hAnsi="Arial" w:eastAsia="Arial" w:cs="Arial"/>
      <w:b/>
      <w:bCs/>
      <w:sz w:val="24"/>
      <w:szCs w:val="24"/>
    </w:rPr>
  </w:style>
  <w:style w:type="character" w:styleId="671">
    <w:name w:val="Heading 5 Char"/>
    <w:basedOn w:val="841"/>
    <w:link w:val="670"/>
    <w:uiPriority w:val="9"/>
    <w:rPr>
      <w:rFonts w:ascii="Arial" w:hAnsi="Arial" w:eastAsia="Arial" w:cs="Arial"/>
      <w:b/>
      <w:bCs/>
      <w:sz w:val="24"/>
      <w:szCs w:val="24"/>
    </w:rPr>
  </w:style>
  <w:style w:type="paragraph" w:styleId="672">
    <w:name w:val="Heading 6"/>
    <w:basedOn w:val="837"/>
    <w:next w:val="837"/>
    <w:link w:val="673"/>
    <w:uiPriority w:val="9"/>
    <w:unhideWhenUsed/>
    <w:qFormat/>
    <w:pPr>
      <w:keepLines/>
      <w:keepNext/>
      <w:spacing w:before="320" w:after="200"/>
      <w:outlineLvl w:val="5"/>
    </w:pPr>
    <w:rPr>
      <w:rFonts w:ascii="Arial" w:hAnsi="Arial" w:eastAsia="Arial" w:cs="Arial"/>
      <w:b/>
      <w:bCs/>
      <w:sz w:val="22"/>
      <w:szCs w:val="22"/>
    </w:rPr>
  </w:style>
  <w:style w:type="character" w:styleId="673">
    <w:name w:val="Heading 6 Char"/>
    <w:basedOn w:val="841"/>
    <w:link w:val="672"/>
    <w:uiPriority w:val="9"/>
    <w:rPr>
      <w:rFonts w:ascii="Arial" w:hAnsi="Arial" w:eastAsia="Arial" w:cs="Arial"/>
      <w:b/>
      <w:bCs/>
      <w:sz w:val="22"/>
      <w:szCs w:val="22"/>
    </w:rPr>
  </w:style>
  <w:style w:type="paragraph" w:styleId="674">
    <w:name w:val="Heading 7"/>
    <w:basedOn w:val="837"/>
    <w:next w:val="837"/>
    <w:link w:val="675"/>
    <w:uiPriority w:val="9"/>
    <w:unhideWhenUsed/>
    <w:qFormat/>
    <w:pPr>
      <w:keepLines/>
      <w:keepNext/>
      <w:spacing w:before="320" w:after="200"/>
      <w:outlineLvl w:val="6"/>
    </w:pPr>
    <w:rPr>
      <w:rFonts w:ascii="Arial" w:hAnsi="Arial" w:eastAsia="Arial" w:cs="Arial"/>
      <w:b/>
      <w:bCs/>
      <w:i/>
      <w:iCs/>
      <w:sz w:val="22"/>
      <w:szCs w:val="22"/>
    </w:rPr>
  </w:style>
  <w:style w:type="character" w:styleId="675">
    <w:name w:val="Heading 7 Char"/>
    <w:basedOn w:val="841"/>
    <w:link w:val="674"/>
    <w:uiPriority w:val="9"/>
    <w:rPr>
      <w:rFonts w:ascii="Arial" w:hAnsi="Arial" w:eastAsia="Arial" w:cs="Arial"/>
      <w:b/>
      <w:bCs/>
      <w:i/>
      <w:iCs/>
      <w:sz w:val="22"/>
      <w:szCs w:val="22"/>
    </w:rPr>
  </w:style>
  <w:style w:type="paragraph" w:styleId="676">
    <w:name w:val="Heading 8"/>
    <w:basedOn w:val="837"/>
    <w:next w:val="837"/>
    <w:link w:val="677"/>
    <w:uiPriority w:val="9"/>
    <w:unhideWhenUsed/>
    <w:qFormat/>
    <w:pPr>
      <w:keepLines/>
      <w:keepNext/>
      <w:spacing w:before="320" w:after="200"/>
      <w:outlineLvl w:val="7"/>
    </w:pPr>
    <w:rPr>
      <w:rFonts w:ascii="Arial" w:hAnsi="Arial" w:eastAsia="Arial" w:cs="Arial"/>
      <w:i/>
      <w:iCs/>
      <w:sz w:val="22"/>
      <w:szCs w:val="22"/>
    </w:rPr>
  </w:style>
  <w:style w:type="character" w:styleId="677">
    <w:name w:val="Heading 8 Char"/>
    <w:basedOn w:val="841"/>
    <w:link w:val="676"/>
    <w:uiPriority w:val="9"/>
    <w:rPr>
      <w:rFonts w:ascii="Arial" w:hAnsi="Arial" w:eastAsia="Arial" w:cs="Arial"/>
      <w:i/>
      <w:iCs/>
      <w:sz w:val="22"/>
      <w:szCs w:val="22"/>
    </w:rPr>
  </w:style>
  <w:style w:type="paragraph" w:styleId="678">
    <w:name w:val="Heading 9"/>
    <w:basedOn w:val="837"/>
    <w:next w:val="837"/>
    <w:link w:val="679"/>
    <w:uiPriority w:val="9"/>
    <w:unhideWhenUsed/>
    <w:qFormat/>
    <w:pPr>
      <w:keepLines/>
      <w:keepNext/>
      <w:spacing w:before="320" w:after="200"/>
      <w:outlineLvl w:val="8"/>
    </w:pPr>
    <w:rPr>
      <w:rFonts w:ascii="Arial" w:hAnsi="Arial" w:eastAsia="Arial" w:cs="Arial"/>
      <w:i/>
      <w:iCs/>
      <w:sz w:val="21"/>
      <w:szCs w:val="21"/>
    </w:rPr>
  </w:style>
  <w:style w:type="character" w:styleId="679">
    <w:name w:val="Heading 9 Char"/>
    <w:basedOn w:val="841"/>
    <w:link w:val="678"/>
    <w:uiPriority w:val="9"/>
    <w:rPr>
      <w:rFonts w:ascii="Arial" w:hAnsi="Arial" w:eastAsia="Arial" w:cs="Arial"/>
      <w:i/>
      <w:iCs/>
      <w:sz w:val="21"/>
      <w:szCs w:val="21"/>
    </w:rPr>
  </w:style>
  <w:style w:type="paragraph" w:styleId="680">
    <w:name w:val="No Spacing"/>
    <w:uiPriority w:val="1"/>
    <w:qFormat/>
    <w:pPr>
      <w:spacing w:before="0" w:after="0" w:line="240" w:lineRule="auto"/>
    </w:pPr>
  </w:style>
  <w:style w:type="character" w:styleId="681">
    <w:name w:val="Title Char"/>
    <w:basedOn w:val="841"/>
    <w:link w:val="845"/>
    <w:uiPriority w:val="10"/>
    <w:rPr>
      <w:sz w:val="48"/>
      <w:szCs w:val="48"/>
    </w:rPr>
  </w:style>
  <w:style w:type="paragraph" w:styleId="682">
    <w:name w:val="Subtitle"/>
    <w:basedOn w:val="837"/>
    <w:next w:val="837"/>
    <w:link w:val="683"/>
    <w:uiPriority w:val="11"/>
    <w:qFormat/>
    <w:pPr>
      <w:spacing w:before="200" w:after="200"/>
    </w:pPr>
    <w:rPr>
      <w:sz w:val="24"/>
      <w:szCs w:val="24"/>
    </w:rPr>
  </w:style>
  <w:style w:type="character" w:styleId="683">
    <w:name w:val="Subtitle Char"/>
    <w:basedOn w:val="841"/>
    <w:link w:val="682"/>
    <w:uiPriority w:val="11"/>
    <w:rPr>
      <w:sz w:val="24"/>
      <w:szCs w:val="24"/>
    </w:rPr>
  </w:style>
  <w:style w:type="paragraph" w:styleId="684">
    <w:name w:val="Quote"/>
    <w:basedOn w:val="837"/>
    <w:next w:val="837"/>
    <w:link w:val="685"/>
    <w:uiPriority w:val="29"/>
    <w:qFormat/>
    <w:pPr>
      <w:ind w:left="720" w:right="720"/>
    </w:pPr>
    <w:rPr>
      <w:i/>
    </w:rPr>
  </w:style>
  <w:style w:type="character" w:styleId="685">
    <w:name w:val="Quote Char"/>
    <w:link w:val="684"/>
    <w:uiPriority w:val="29"/>
    <w:rPr>
      <w:i/>
    </w:rPr>
  </w:style>
  <w:style w:type="paragraph" w:styleId="686">
    <w:name w:val="Intense Quote"/>
    <w:basedOn w:val="837"/>
    <w:next w:val="837"/>
    <w:link w:val="68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7">
    <w:name w:val="Intense Quote Char"/>
    <w:link w:val="686"/>
    <w:uiPriority w:val="30"/>
    <w:rPr>
      <w:i/>
    </w:rPr>
  </w:style>
  <w:style w:type="paragraph" w:styleId="688">
    <w:name w:val="Header"/>
    <w:basedOn w:val="837"/>
    <w:link w:val="689"/>
    <w:uiPriority w:val="99"/>
    <w:unhideWhenUsed/>
    <w:pPr>
      <w:spacing w:after="0" w:line="240" w:lineRule="auto"/>
      <w:tabs>
        <w:tab w:val="center" w:pos="7143" w:leader="none"/>
        <w:tab w:val="right" w:pos="14287" w:leader="none"/>
      </w:tabs>
    </w:pPr>
  </w:style>
  <w:style w:type="character" w:styleId="689">
    <w:name w:val="Header Char"/>
    <w:basedOn w:val="841"/>
    <w:link w:val="688"/>
    <w:uiPriority w:val="99"/>
  </w:style>
  <w:style w:type="paragraph" w:styleId="690">
    <w:name w:val="Footer"/>
    <w:basedOn w:val="837"/>
    <w:link w:val="693"/>
    <w:uiPriority w:val="99"/>
    <w:unhideWhenUsed/>
    <w:pPr>
      <w:spacing w:after="0" w:line="240" w:lineRule="auto"/>
      <w:tabs>
        <w:tab w:val="center" w:pos="7143" w:leader="none"/>
        <w:tab w:val="right" w:pos="14287" w:leader="none"/>
      </w:tabs>
    </w:pPr>
  </w:style>
  <w:style w:type="character" w:styleId="691">
    <w:name w:val="Footer Char"/>
    <w:basedOn w:val="841"/>
    <w:link w:val="690"/>
    <w:uiPriority w:val="99"/>
  </w:style>
  <w:style w:type="paragraph" w:styleId="692">
    <w:name w:val="Caption"/>
    <w:basedOn w:val="837"/>
    <w:next w:val="837"/>
    <w:uiPriority w:val="35"/>
    <w:semiHidden/>
    <w:unhideWhenUsed/>
    <w:qFormat/>
    <w:pPr>
      <w:spacing w:line="276" w:lineRule="auto"/>
    </w:pPr>
    <w:rPr>
      <w:b/>
      <w:bCs/>
      <w:color w:val="4f81bd" w:themeColor="accent1"/>
      <w:sz w:val="18"/>
      <w:szCs w:val="18"/>
    </w:rPr>
  </w:style>
  <w:style w:type="character" w:styleId="693">
    <w:name w:val="Caption Char"/>
    <w:basedOn w:val="692"/>
    <w:link w:val="690"/>
    <w:uiPriority w:val="99"/>
  </w:style>
  <w:style w:type="table" w:styleId="694">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5">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6">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8">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9">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0">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1">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2">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3">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4">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5">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6">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7">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8">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9">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0">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1">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2">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3">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4">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5">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3">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4">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5">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6">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7">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8">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9">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0">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31">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2">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3">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4">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5">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6">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7">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8">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9">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0">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1">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2">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3">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4">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5">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9">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0">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1">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2">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3">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4">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5">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6">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7">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8">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9">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0">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1">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2">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3">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4">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5">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6">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7">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8">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9">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70">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1">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2">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3">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4">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5">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6">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7">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8">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6">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7">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8">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9">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0">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91">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2">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3">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4">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5">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6">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7">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8">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9">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0">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1">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2">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3">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4">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5">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6">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7">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8">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9">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0">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1">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2">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3">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4">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5">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6">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7">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8">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9">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20">
    <w:name w:val="footnote text"/>
    <w:basedOn w:val="837"/>
    <w:link w:val="821"/>
    <w:uiPriority w:val="99"/>
    <w:semiHidden/>
    <w:unhideWhenUsed/>
    <w:pPr>
      <w:spacing w:after="40" w:line="240" w:lineRule="auto"/>
    </w:pPr>
    <w:rPr>
      <w:sz w:val="18"/>
    </w:rPr>
  </w:style>
  <w:style w:type="character" w:styleId="821">
    <w:name w:val="Footnote Text Char"/>
    <w:link w:val="820"/>
    <w:uiPriority w:val="99"/>
    <w:rPr>
      <w:sz w:val="18"/>
    </w:rPr>
  </w:style>
  <w:style w:type="character" w:styleId="822">
    <w:name w:val="footnote reference"/>
    <w:basedOn w:val="841"/>
    <w:uiPriority w:val="99"/>
    <w:unhideWhenUsed/>
    <w:rPr>
      <w:vertAlign w:val="superscript"/>
    </w:rPr>
  </w:style>
  <w:style w:type="paragraph" w:styleId="823">
    <w:name w:val="endnote text"/>
    <w:basedOn w:val="837"/>
    <w:link w:val="824"/>
    <w:uiPriority w:val="99"/>
    <w:semiHidden/>
    <w:unhideWhenUsed/>
    <w:pPr>
      <w:spacing w:after="0" w:line="240" w:lineRule="auto"/>
    </w:pPr>
    <w:rPr>
      <w:sz w:val="20"/>
    </w:rPr>
  </w:style>
  <w:style w:type="character" w:styleId="824">
    <w:name w:val="Endnote Text Char"/>
    <w:link w:val="823"/>
    <w:uiPriority w:val="99"/>
    <w:rPr>
      <w:sz w:val="20"/>
    </w:rPr>
  </w:style>
  <w:style w:type="character" w:styleId="825">
    <w:name w:val="endnote reference"/>
    <w:basedOn w:val="841"/>
    <w:uiPriority w:val="99"/>
    <w:semiHidden/>
    <w:unhideWhenUsed/>
    <w:rPr>
      <w:vertAlign w:val="superscript"/>
    </w:rPr>
  </w:style>
  <w:style w:type="paragraph" w:styleId="826">
    <w:name w:val="toc 1"/>
    <w:basedOn w:val="837"/>
    <w:next w:val="837"/>
    <w:uiPriority w:val="39"/>
    <w:unhideWhenUsed/>
    <w:pPr>
      <w:ind w:left="0" w:right="0" w:firstLine="0"/>
      <w:spacing w:after="57"/>
    </w:pPr>
  </w:style>
  <w:style w:type="paragraph" w:styleId="827">
    <w:name w:val="toc 2"/>
    <w:basedOn w:val="837"/>
    <w:next w:val="837"/>
    <w:uiPriority w:val="39"/>
    <w:unhideWhenUsed/>
    <w:pPr>
      <w:ind w:left="283" w:right="0" w:firstLine="0"/>
      <w:spacing w:after="57"/>
    </w:pPr>
  </w:style>
  <w:style w:type="paragraph" w:styleId="828">
    <w:name w:val="toc 3"/>
    <w:basedOn w:val="837"/>
    <w:next w:val="837"/>
    <w:uiPriority w:val="39"/>
    <w:unhideWhenUsed/>
    <w:pPr>
      <w:ind w:left="567" w:right="0" w:firstLine="0"/>
      <w:spacing w:after="57"/>
    </w:pPr>
  </w:style>
  <w:style w:type="paragraph" w:styleId="829">
    <w:name w:val="toc 4"/>
    <w:basedOn w:val="837"/>
    <w:next w:val="837"/>
    <w:uiPriority w:val="39"/>
    <w:unhideWhenUsed/>
    <w:pPr>
      <w:ind w:left="850" w:right="0" w:firstLine="0"/>
      <w:spacing w:after="57"/>
    </w:pPr>
  </w:style>
  <w:style w:type="paragraph" w:styleId="830">
    <w:name w:val="toc 5"/>
    <w:basedOn w:val="837"/>
    <w:next w:val="837"/>
    <w:uiPriority w:val="39"/>
    <w:unhideWhenUsed/>
    <w:pPr>
      <w:ind w:left="1134" w:right="0" w:firstLine="0"/>
      <w:spacing w:after="57"/>
    </w:pPr>
  </w:style>
  <w:style w:type="paragraph" w:styleId="831">
    <w:name w:val="toc 6"/>
    <w:basedOn w:val="837"/>
    <w:next w:val="837"/>
    <w:uiPriority w:val="39"/>
    <w:unhideWhenUsed/>
    <w:pPr>
      <w:ind w:left="1417" w:right="0" w:firstLine="0"/>
      <w:spacing w:after="57"/>
    </w:pPr>
  </w:style>
  <w:style w:type="paragraph" w:styleId="832">
    <w:name w:val="toc 7"/>
    <w:basedOn w:val="837"/>
    <w:next w:val="837"/>
    <w:uiPriority w:val="39"/>
    <w:unhideWhenUsed/>
    <w:pPr>
      <w:ind w:left="1701" w:right="0" w:firstLine="0"/>
      <w:spacing w:after="57"/>
    </w:pPr>
  </w:style>
  <w:style w:type="paragraph" w:styleId="833">
    <w:name w:val="toc 8"/>
    <w:basedOn w:val="837"/>
    <w:next w:val="837"/>
    <w:uiPriority w:val="39"/>
    <w:unhideWhenUsed/>
    <w:pPr>
      <w:ind w:left="1984" w:right="0" w:firstLine="0"/>
      <w:spacing w:after="57"/>
    </w:pPr>
  </w:style>
  <w:style w:type="paragraph" w:styleId="834">
    <w:name w:val="toc 9"/>
    <w:basedOn w:val="837"/>
    <w:next w:val="837"/>
    <w:uiPriority w:val="39"/>
    <w:unhideWhenUsed/>
    <w:pPr>
      <w:ind w:left="2268" w:right="0" w:firstLine="0"/>
      <w:spacing w:after="57"/>
    </w:pPr>
  </w:style>
  <w:style w:type="paragraph" w:styleId="835">
    <w:name w:val="TOC Heading"/>
    <w:uiPriority w:val="39"/>
    <w:unhideWhenUsed/>
  </w:style>
  <w:style w:type="paragraph" w:styleId="836">
    <w:name w:val="table of figures"/>
    <w:basedOn w:val="837"/>
    <w:next w:val="837"/>
    <w:uiPriority w:val="99"/>
    <w:unhideWhenUsed/>
    <w:pPr>
      <w:spacing w:after="0" w:afterAutospacing="0"/>
    </w:pPr>
  </w:style>
  <w:style w:type="paragraph" w:styleId="837" w:default="1">
    <w:name w:val="Normal"/>
    <w:qFormat/>
    <w:pPr>
      <w:spacing w:after="0" w:line="240" w:lineRule="auto"/>
    </w:pPr>
    <w:rPr>
      <w:rFonts w:hAnsi="Arial" w:eastAsia="Arial"/>
      <w:sz w:val="20"/>
      <w:lang w:val="fr-FR"/>
    </w:rPr>
  </w:style>
  <w:style w:type="paragraph" w:styleId="838">
    <w:name w:val="Heading 1"/>
    <w:basedOn w:val="837"/>
    <w:qFormat/>
    <w:pPr>
      <w:outlineLvl w:val="0"/>
    </w:pPr>
    <w:rPr>
      <w:sz w:val="24"/>
    </w:rPr>
  </w:style>
  <w:style w:type="paragraph" w:styleId="839">
    <w:name w:val="Heading 2"/>
    <w:basedOn w:val="837"/>
    <w:qFormat/>
    <w:pPr>
      <w:jc w:val="center"/>
      <w:outlineLvl w:val="1"/>
    </w:pPr>
    <w:rPr>
      <w:sz w:val="24"/>
    </w:rPr>
  </w:style>
  <w:style w:type="paragraph" w:styleId="840">
    <w:name w:val="Heading 3"/>
    <w:basedOn w:val="837"/>
    <w:qFormat/>
    <w:pPr>
      <w:jc w:val="center"/>
      <w:outlineLvl w:val="2"/>
    </w:pPr>
    <w:rPr>
      <w:rFonts w:ascii="Times New Roman" w:hAnsi="Times New Roman" w:eastAsia="Times New Roman"/>
      <w:b/>
    </w:rPr>
  </w:style>
  <w:style w:type="character" w:styleId="841" w:default="1">
    <w:name w:val="Default Paragraph Font"/>
    <w:uiPriority w:val="1"/>
    <w:semiHidden/>
    <w:unhideWhenUsed/>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5">
    <w:name w:val="Title"/>
    <w:basedOn w:val="837"/>
    <w:qFormat/>
    <w:pPr>
      <w:ind w:left="55"/>
      <w:spacing w:before="138"/>
    </w:pPr>
    <w:rPr>
      <w:rFonts w:ascii="Times New Roman" w:hAnsi="Times New Roman" w:eastAsia="Times New Roman"/>
      <w:b/>
      <w:sz w:val="40"/>
    </w:rPr>
  </w:style>
  <w:style w:type="paragraph" w:styleId="846">
    <w:name w:val="Body Text"/>
    <w:basedOn w:val="837"/>
    <w:qFormat/>
    <w:pPr>
      <w:tabs>
        <w:tab w:val="left" w:pos="5103" w:leader="none"/>
      </w:tabs>
    </w:pPr>
    <w:rPr>
      <w:b/>
      <w:color w:val="0000ff"/>
      <w:sz w:val="24"/>
    </w:rPr>
  </w:style>
  <w:style w:type="paragraph" w:styleId="847">
    <w:name w:val="List Paragraph"/>
    <w:basedOn w:val="837"/>
    <w:qFormat/>
    <w:pPr>
      <w:ind w:left="720"/>
      <w:spacing w:after="160" w:line="257" w:lineRule="auto"/>
    </w:pPr>
    <w:rPr>
      <w:sz w:val="24"/>
    </w:rPr>
  </w:style>
  <w:style w:type="paragraph" w:styleId="848">
    <w:name w:val="Body Text 2"/>
    <w:basedOn w:val="837"/>
    <w:qFormat/>
    <w:pPr>
      <w:jc w:val="both"/>
    </w:pPr>
    <w:rPr>
      <w:rFonts w:ascii="Times New Roman" w:hAnsi="Times New Roman" w:eastAsia="Times New Roman"/>
      <w:sz w:val="22"/>
    </w:rPr>
  </w:style>
  <w:style w:type="paragraph" w:styleId="849">
    <w:name w:val="Body Text 3"/>
    <w:basedOn w:val="837"/>
    <w:qFormat/>
    <w:rPr>
      <w:rFonts w:ascii="Times New Roman" w:hAnsi="Times New Roman" w:eastAsia="Times New Roman"/>
      <w:b/>
      <w:sz w:val="22"/>
    </w:rPr>
  </w:style>
  <w:style w:type="paragraph" w:styleId="850" w:customStyle="1">
    <w:name w:val="Détail"/>
    <w:basedOn w:val="837"/>
    <w:qFormat/>
  </w:style>
  <w:style w:type="paragraph" w:styleId="851" w:customStyle="1">
    <w:name w:val="Type de détail"/>
    <w:basedOn w:val="837"/>
    <w:next w:val="850"/>
    <w:qFormat/>
    <w:rPr>
      <w:b/>
      <w:u w:val="single"/>
    </w:rPr>
  </w:style>
  <w:style w:type="paragraph" w:styleId="852" w:customStyle="1">
    <w:name w:val="Titre arial 14 pts gras"/>
    <w:basedOn w:val="837"/>
    <w:qFormat/>
    <w:rPr>
      <w:b/>
      <w:sz w:val="28"/>
    </w:rPr>
  </w:style>
  <w:style w:type="paragraph" w:styleId="853" w:customStyle="1">
    <w:name w:val="Enumeration arial 10 pts"/>
    <w:basedOn w:val="837"/>
    <w:qFormat/>
    <w:pPr>
      <w:numPr>
        <w:numId w:val="1"/>
      </w:numPr>
    </w:pPr>
  </w:style>
  <w:style w:type="paragraph" w:styleId="854" w:customStyle="1">
    <w:name w:val="align droite 2cm"/>
    <w:basedOn w:val="837"/>
    <w:qFormat/>
  </w:style>
  <w:style w:type="paragraph" w:styleId="855" w:customStyle="1">
    <w:name w:val="Adresse"/>
    <w:basedOn w:val="837"/>
    <w:qFormat/>
    <w:pPr>
      <w:ind w:left="5103"/>
    </w:pPr>
  </w:style>
  <w:style w:type="paragraph" w:styleId="856" w:customStyle="1">
    <w:name w:val="trt0xe"/>
    <w:basedOn w:val="837"/>
    <w:qFormat/>
    <w:pPr>
      <w:spacing w:before="100" w:after="100"/>
    </w:pPr>
    <w:rPr>
      <w:rFonts w:ascii="Calibri" w:hAnsi="Calibri" w:eastAsia="Calibri"/>
      <w:sz w:val="22"/>
    </w:rPr>
  </w:style>
  <w:style w:type="character" w:styleId="857">
    <w:name w:val="Hyperlink"/>
    <w:qFormat/>
    <w:rPr>
      <w:color w:val="0000ff"/>
      <w:u w:val="single"/>
    </w:rPr>
  </w:style>
  <w:style w:type="paragraph" w:styleId="858" w:customStyle="1">
    <w:name w:val="Standard"/>
    <w:basedOn w:val="84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59" w:customStyle="1">
    <w:name w:val="Corps de texte"/>
    <w:basedOn w:val="858"/>
    <w:qFormat/>
    <w:pPr>
      <w:spacing w:after="120"/>
    </w:pPr>
  </w:style>
  <w:style w:type="character" w:styleId="860">
    <w:name w:val="Default Paragraph Font PHPDOCX"/>
    <w:uiPriority w:val="1"/>
    <w:semiHidden/>
    <w:unhideWhenUsed/>
  </w:style>
  <w:style w:type="paragraph" w:styleId="861">
    <w:name w:val="List Paragraph PHPDOCX"/>
    <w:basedOn w:val="837"/>
    <w:uiPriority w:val="34"/>
    <w:qFormat/>
    <w:pPr>
      <w:contextualSpacing/>
      <w:ind w:left="720"/>
    </w:pPr>
  </w:style>
  <w:style w:type="paragraph" w:styleId="862">
    <w:name w:val="Title PHPDOCX"/>
    <w:basedOn w:val="837"/>
    <w:next w:val="837"/>
    <w:link w:val="8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3" w:customStyle="1">
    <w:name w:val="Title Car PHPDOCX"/>
    <w:basedOn w:val="860"/>
    <w:link w:val="862"/>
    <w:uiPriority w:val="10"/>
    <w:rPr>
      <w:rFonts w:asciiTheme="majorHAnsi" w:hAnsiTheme="majorHAnsi" w:eastAsiaTheme="majorEastAsia" w:cstheme="majorBidi"/>
      <w:color w:val="17365d" w:themeColor="text2" w:themeShade="BF"/>
      <w:spacing w:val="5"/>
      <w:sz w:val="52"/>
      <w:szCs w:val="52"/>
    </w:rPr>
  </w:style>
  <w:style w:type="paragraph" w:styleId="864">
    <w:name w:val="Subtitle PHPDOCX"/>
    <w:basedOn w:val="837"/>
    <w:next w:val="837"/>
    <w:link w:val="8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65" w:customStyle="1">
    <w:name w:val="Subtitle Car PHPDOCX"/>
    <w:basedOn w:val="860"/>
    <w:link w:val="864"/>
    <w:uiPriority w:val="11"/>
    <w:rPr>
      <w:rFonts w:asciiTheme="majorHAnsi" w:hAnsiTheme="majorHAnsi" w:eastAsiaTheme="majorEastAsia" w:cstheme="majorBidi"/>
      <w:i/>
      <w:iCs/>
      <w:color w:val="4f81bd" w:themeColor="accent1"/>
      <w:spacing w:val="15"/>
      <w:sz w:val="24"/>
      <w:szCs w:val="24"/>
    </w:rPr>
  </w:style>
  <w:style w:type="table" w:styleId="8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8">
    <w:name w:val="annotation reference PHPDOCX"/>
    <w:basedOn w:val="860"/>
    <w:uiPriority w:val="99"/>
    <w:semiHidden/>
    <w:unhideWhenUsed/>
    <w:rPr>
      <w:sz w:val="16"/>
      <w:szCs w:val="16"/>
    </w:rPr>
  </w:style>
  <w:style w:type="paragraph" w:styleId="869">
    <w:name w:val="annotation text PHPDOCX"/>
    <w:basedOn w:val="837"/>
    <w:link w:val="870"/>
    <w:uiPriority w:val="99"/>
    <w:semiHidden/>
    <w:unhideWhenUsed/>
    <w:pPr>
      <w:spacing w:line="240" w:lineRule="auto"/>
    </w:pPr>
    <w:rPr>
      <w:sz w:val="20"/>
      <w:szCs w:val="20"/>
    </w:rPr>
  </w:style>
  <w:style w:type="character" w:styleId="870" w:customStyle="1">
    <w:name w:val="Comment Text Char PHPDOCX"/>
    <w:basedOn w:val="860"/>
    <w:link w:val="869"/>
    <w:uiPriority w:val="99"/>
    <w:semiHidden/>
    <w:rPr>
      <w:sz w:val="20"/>
      <w:szCs w:val="20"/>
    </w:rPr>
  </w:style>
  <w:style w:type="paragraph" w:styleId="871">
    <w:name w:val="annotation subject PHPDOCX"/>
    <w:basedOn w:val="869"/>
    <w:next w:val="869"/>
    <w:link w:val="872"/>
    <w:uiPriority w:val="99"/>
    <w:semiHidden/>
    <w:unhideWhenUsed/>
    <w:rPr>
      <w:b/>
      <w:bCs/>
    </w:rPr>
  </w:style>
  <w:style w:type="character" w:styleId="872" w:customStyle="1">
    <w:name w:val="Comment Subject Char PHPDOCX"/>
    <w:basedOn w:val="870"/>
    <w:link w:val="871"/>
    <w:uiPriority w:val="99"/>
    <w:semiHidden/>
    <w:rPr>
      <w:b/>
      <w:bCs/>
      <w:sz w:val="20"/>
      <w:szCs w:val="20"/>
    </w:rPr>
  </w:style>
  <w:style w:type="paragraph" w:styleId="873">
    <w:name w:val="Balloon Text PHPDOCX"/>
    <w:basedOn w:val="837"/>
    <w:link w:val="874"/>
    <w:uiPriority w:val="99"/>
    <w:semiHidden/>
    <w:unhideWhenUsed/>
    <w:pPr>
      <w:spacing w:after="0" w:line="240" w:lineRule="auto"/>
    </w:pPr>
    <w:rPr>
      <w:rFonts w:ascii="Tahoma" w:hAnsi="Tahoma" w:cs="Tahoma"/>
      <w:sz w:val="16"/>
      <w:szCs w:val="16"/>
    </w:rPr>
  </w:style>
  <w:style w:type="character" w:styleId="874" w:customStyle="1">
    <w:name w:val="Balloon Text Char PHPDOCX"/>
    <w:basedOn w:val="860"/>
    <w:link w:val="873"/>
    <w:uiPriority w:val="99"/>
    <w:semiHidden/>
    <w:rPr>
      <w:rFonts w:ascii="Tahoma" w:hAnsi="Tahoma" w:cs="Tahoma"/>
      <w:sz w:val="16"/>
      <w:szCs w:val="16"/>
    </w:rPr>
  </w:style>
  <w:style w:type="paragraph" w:styleId="875">
    <w:name w:val="footnote Text PHPDOCX"/>
    <w:basedOn w:val="837"/>
    <w:link w:val="876"/>
    <w:uiPriority w:val="99"/>
    <w:semiHidden/>
    <w:unhideWhenUsed/>
    <w:pPr>
      <w:spacing w:after="0" w:line="240" w:lineRule="auto"/>
    </w:pPr>
    <w:rPr>
      <w:sz w:val="20"/>
      <w:szCs w:val="20"/>
    </w:rPr>
  </w:style>
  <w:style w:type="character" w:styleId="876" w:customStyle="1">
    <w:name w:val="footnote Text Car PHPDOCX"/>
    <w:basedOn w:val="860"/>
    <w:link w:val="875"/>
    <w:uiPriority w:val="99"/>
    <w:semiHidden/>
    <w:rPr>
      <w:sz w:val="20"/>
      <w:szCs w:val="20"/>
    </w:rPr>
  </w:style>
  <w:style w:type="character" w:styleId="877">
    <w:name w:val="footnote Reference PHPDOCX"/>
    <w:basedOn w:val="860"/>
    <w:uiPriority w:val="99"/>
    <w:semiHidden/>
    <w:unhideWhenUsed/>
    <w:rPr>
      <w:vertAlign w:val="superscript"/>
    </w:rPr>
  </w:style>
  <w:style w:type="paragraph" w:styleId="878">
    <w:name w:val="endnote Text PHPDOCX"/>
    <w:basedOn w:val="837"/>
    <w:link w:val="879"/>
    <w:uiPriority w:val="99"/>
    <w:semiHidden/>
    <w:unhideWhenUsed/>
    <w:pPr>
      <w:spacing w:after="0" w:line="240" w:lineRule="auto"/>
    </w:pPr>
    <w:rPr>
      <w:sz w:val="20"/>
      <w:szCs w:val="20"/>
    </w:rPr>
  </w:style>
  <w:style w:type="character" w:styleId="879" w:customStyle="1">
    <w:name w:val="endnote Text Car PHPDOCX"/>
    <w:basedOn w:val="860"/>
    <w:link w:val="878"/>
    <w:uiPriority w:val="99"/>
    <w:semiHidden/>
    <w:rPr>
      <w:sz w:val="20"/>
      <w:szCs w:val="20"/>
    </w:rPr>
  </w:style>
  <w:style w:type="character" w:styleId="880">
    <w:name w:val="endnote Reference PHPDOCX"/>
    <w:basedOn w:val="8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hyperlink" Target="mailto:mperigord@wanadoo.fr" TargetMode="External"/><Relationship Id="rId24" Type="http://schemas.openxmlformats.org/officeDocument/2006/relationships/hyperlink" Target="http://www.maisons-en-perigord.com/" TargetMode="External"/><Relationship Id="rId25"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boishal</cp:lastModifiedBy>
  <cp:revision>48</cp:revision>
  <dcterms:created xsi:type="dcterms:W3CDTF">2023-09-29T11:02:00Z</dcterms:created>
  <dcterms:modified xsi:type="dcterms:W3CDTF">2024-03-06T09:52:58Z</dcterms:modified>
</cp:coreProperties>
</file>