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8 315  du 23/04/2024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Castang 24220 COUX-ET-BIGAROQUE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EVERSON </w:t>
            </w:r>
          </w:p>
          <w:p>
            <w:pPr>
              <w:pStyle w:val="[Normal]"/>
              <w:jc w:val="center"/>
            </w:pPr>
            <w:r>
              <w:t xml:space="preserve">La Grave 24220 COUX-ET-BIGAROQUE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735 000 €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38 290 €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