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SARLAT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937760" cy="3600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222 600 €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dans Sarlat, maison d'habitation composée de deux logements indépendants avec sous-sol et jardin sur terrain clos de 2360 m2.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IMG_E2966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IMG_E2926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IMG_E2938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2 360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Urbain / Centre Ville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9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 et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11 m² pour le 2nd appartement.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Cuisines 1 de 8 m² pour le 1er appartement, et 1 de 11 m² pour le second.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Halls d'entrée de 5 et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21 m² pour le 1 er appartement avec escalier desservant l'étage. Parquet en chêne.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11m² pour le 1er appartement, salon/salle à manger avec escalier donnant à l'étage pour le second.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1 de 12 m² et de 16 m² pour le 1er appartement et 1 de 11 m² pour le 2nd.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Greniers non aménageables.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Paliers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289,00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63,00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/1 chaudière gaz pour le 1er appartement.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/1 chaudière fioul pour le 2nd appartement.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 pourle 1er appartement de 80 m².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/récupérateur d'eau de pluie.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Buanderie .chaufferie d'environ 10 m² chacune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Caves 2 de 18 et 24 m² pour le 1er appartement et 1 de 8 m² pour le second.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Garages de 34 m² chacun.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289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63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F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