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LE BUGUE AREA</w:t>
            </w:r>
          </w:p>
        </w:tc>
      </w:tr>
    </w:tbl>
    <w:p>
      <w:pPr>
        <w:pStyle w:val="Titre1"/>
        <w:spacing w:before="113" w:after="113"/>
        <w:jc w:val="center"/>
        <w:rPr>
          <w:rFonts w:ascii="Century Gothic" w:hAnsi="Century Gothic" w:eastAsia="Century Gothic"/>
          <w:b w:val="off"/>
          <w:sz w:val="20"/>
        </w:rPr>
      </w:pPr>
      <w:r>
        <w:drawing>
          <wp:inline distT="0" distB="0" distL="0" distR="0">
            <wp:extent cx="5486400" cy="3086100"/>
            <wp:docPr id="2" name="_tx_id_2_" descr="C:\ProgramData\activimmo\doc\06gildc6345135_Images\17gildc6501386p1665202205104fc.jpg"/>
            <a:graphic xmlns:a="http://schemas.openxmlformats.org/drawingml/2006/main">
              <a:graphicData uri="http://schemas.openxmlformats.org/drawingml/2006/picture">
                <pic:pic xmlns:pic="http://schemas.openxmlformats.org/drawingml/2006/picture">
                  <pic:nvPicPr>
                    <pic:cNvPr id="0" name="17gildc6501386p1665202205104fc.jpg"/>
                    <pic:cNvPicPr/>
                  </pic:nvPicPr>
                  <pic:blipFill>
                    <a:blip r:link="rId00006"/>
                    <a:stretch>
                      <a:fillRect/>
                    </a:stretch>
                  </pic:blipFill>
                  <pic:spPr>
                    <a:xfrm>
                      <a:off x="0" y="0"/>
                      <a:ext cx="5486400" cy="308610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645920" cy="925830"/>
            <wp:docPr id="3" name="_tx_id_3_" descr="C:\ProgramData\activimmo\doc\06gildc6345135_Images\17gildc6501386p326520220f278d0.jpg"/>
            <a:graphic xmlns:a="http://schemas.openxmlformats.org/drawingml/2006/main">
              <a:graphicData uri="http://schemas.openxmlformats.org/drawingml/2006/picture">
                <pic:pic xmlns:pic="http://schemas.openxmlformats.org/drawingml/2006/picture">
                  <pic:nvPicPr>
                    <pic:cNvPr id="0" name="17gildc6501386p326520220f278d0.jpg"/>
                    <pic:cNvPicPr/>
                  </pic:nvPicPr>
                  <pic:blipFill>
                    <a:blip r:link="rId00007"/>
                    <a:stretch>
                      <a:fillRect/>
                    </a:stretch>
                  </pic:blipFill>
                  <pic:spPr>
                    <a:xfrm>
                      <a:off x="0" y="0"/>
                      <a:ext cx="1645920" cy="92583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5830"/>
            <wp:docPr id="4" name="_tx_id_4_" descr="C:\ProgramData\activimmo\doc\06gildc6345135_Images\17gildc6501386p23652021f77c5de.jpg"/>
            <a:graphic xmlns:a="http://schemas.openxmlformats.org/drawingml/2006/main">
              <a:graphicData uri="http://schemas.openxmlformats.org/drawingml/2006/picture">
                <pic:pic xmlns:pic="http://schemas.openxmlformats.org/drawingml/2006/picture">
                  <pic:nvPicPr>
                    <pic:cNvPr id="0" name="17gildc6501386p23652021f77c5de.jpg"/>
                    <pic:cNvPicPr/>
                  </pic:nvPicPr>
                  <pic:blipFill>
                    <a:blip r:link="rId00008"/>
                    <a:stretch>
                      <a:fillRect/>
                    </a:stretch>
                  </pic:blipFill>
                  <pic:spPr>
                    <a:xfrm>
                      <a:off x="0" y="0"/>
                      <a:ext cx="1645920" cy="92583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508760" cy="1131570"/>
            <wp:docPr id="5" name="_tx_id_5_" descr="C:\ProgramData\activimmo\doc\06gildc6345135_Images\17gildc6501386p616520226c0105e.jpg"/>
            <a:graphic xmlns:a="http://schemas.openxmlformats.org/drawingml/2006/main">
              <a:graphicData uri="http://schemas.openxmlformats.org/drawingml/2006/picture">
                <pic:pic xmlns:pic="http://schemas.openxmlformats.org/drawingml/2006/picture">
                  <pic:nvPicPr>
                    <pic:cNvPr id="0" name="17gildc6501386p616520226c0105e.jpg"/>
                    <pic:cNvPicPr/>
                  </pic:nvPicPr>
                  <pic:blipFill>
                    <a:blip r:link="rId00009"/>
                    <a:stretch>
                      <a:fillRect/>
                    </a:stretch>
                  </pic:blipFill>
                  <pic:spPr>
                    <a:xfrm>
                      <a:off x="0" y="0"/>
                      <a:ext cx="1508760" cy="113157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AP2577</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1.365.000 €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This estate is an old farmhouse renovated in 2016, dating from the 17th century, in the heart of the Périgord Noir region. The authenticity of the building has been tastefully renovated with all modern comforts. The 16 hectares are made up of meadows, a walnut grove and an organic orchard (old varieties planted with the help of the Aquitaine plant conservatory). A village with all local shops is 3 km away, and Bergerac, Périgueux and Sarlat are all within a 30 km radius. The 14x7m flat-bottomed heated saltwater swimming pool (electric safety cover, 1.10m deep) and the numerous terraces will enable you to enjoy the outdoors.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7 air-conditioned bedrooms upstairs, including a large master bedroom with walk-in shower room, separate WC and wardrobe. Two additional toilets on the ground floor. Large sliding doors for the living areas. The kitchen is fully equipped. Large, bright living room with access to the swimming pool. Fireplace area with bookcase. Laundry room with washing machine and tumble dryer.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Guest house. Two barns and a ruin.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Possibility of buying a 15-hectare truffle plantation in production. Information on the risks to which this property is exposed is available on the Géorisques website www.georisques.gouv.fr</w:t>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House / Character property</w:t>
                  </w:r>
                </w:p>
                <w:p>
                  <w:pPr>
                    <w:pStyle w:val="Détail"/>
                    <w:numPr>
                      <w:ilvl w:val="0"/>
                      <w:numId w:val="3"/>
                    </w:numPr>
                  </w:pPr>
                  <w:r>
                    <w:t xml:space="preserve">Constructed in 1600</w:t>
                  </w:r>
                </w:p>
                <w:p>
                  <w:pPr>
                    <w:pStyle w:val="Détail"/>
                    <w:numPr>
                      <w:ilvl w:val="0"/>
                      <w:numId w:val="3"/>
                    </w:numPr>
                  </w:pPr>
                  <w:r>
                    <w:t xml:space="preserve">Renovated in 2.016</w:t>
                  </w:r>
                </w:p>
                <w:p>
                  <w:pPr>
                    <w:pStyle w:val="Détail"/>
                    <w:numPr>
                      <w:ilvl w:val="0"/>
                      <w:numId w:val="3"/>
                    </w:numPr>
                  </w:pPr>
                  <w:r>
                    <w:t xml:space="preserve">152 levels</w:t>
                  </w:r>
                </w:p>
                <w:p>
                  <w:pPr>
                    <w:pStyle w:val="Détail"/>
                    <w:numPr>
                      <w:ilvl w:val="0"/>
                      <w:numId w:val="3"/>
                    </w:numPr>
                  </w:pPr>
                  <w:r>
                    <w:t xml:space="preserve">Style: Stone</w:t>
                  </w:r>
                </w:p>
                <w:p>
                  <w:pPr>
                    <w:pStyle w:val="Détail"/>
                    <w:numPr>
                      <w:ilvl w:val="0"/>
                      <w:numId w:val="3"/>
                    </w:numPr>
                  </w:pPr>
                  <w:r>
                    <w:t xml:space="preserve">Pool</w:t>
                  </w:r>
                </w:p>
                <w:p>
                  <w:pPr>
                    <w:pStyle w:val="Détail"/>
                    <w:numPr>
                      <w:ilvl w:val="0"/>
                      <w:numId w:val="3"/>
                    </w:numPr>
                  </w:pPr>
                  <w:r>
                    <w:t xml:space="preserve">Joint ownership: Detached</w:t>
                  </w:r>
                </w:p>
                <w:p>
                  <w:pPr>
                    <w:pStyle w:val="Détail"/>
                    <w:numPr>
                      <w:ilvl w:val="0"/>
                      <w:numId w:val="3"/>
                    </w:numPr>
                  </w:pPr>
                  <w:r>
                    <w:t xml:space="preserve">Availability: Available upon act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Very good</w:t>
                  </w:r>
                </w:p>
                <w:p>
                  <w:pPr>
                    <w:pStyle w:val="Détail"/>
                    <w:numPr>
                      <w:ilvl w:val="0"/>
                      <w:numId w:val="3"/>
                    </w:numPr>
                  </w:pPr>
                  <w:r>
                    <w:t xml:space="preserve">Usable area: 350 m²</w:t>
                  </w:r>
                </w:p>
                <w:p>
                  <w:pPr>
                    <w:pStyle w:val="Détail"/>
                    <w:numPr>
                      <w:ilvl w:val="0"/>
                      <w:numId w:val="3"/>
                    </w:numPr>
                  </w:pPr>
                  <w:r>
                    <w:t xml:space="preserve">Land surf. area: 155.888 m²</w:t>
                  </w:r>
                </w:p>
                <w:p>
                  <w:pPr>
                    <w:pStyle w:val="Détail"/>
                    <w:numPr>
                      <w:ilvl w:val="0"/>
                      <w:numId w:val="3"/>
                    </w:numPr>
                  </w:pPr>
                  <w:r>
                    <w:t xml:space="preserve">Living space: 60 m²</w:t>
                  </w:r>
                </w:p>
                <w:p>
                  <w:pPr>
                    <w:pStyle w:val="Détail"/>
                    <w:numPr>
                      <w:ilvl w:val="0"/>
                      <w:numId w:val="3"/>
                    </w:numPr>
                  </w:pPr>
                  <w:r>
                    <w:t xml:space="preserve">No Neighbourg</w:t>
                  </w:r>
                </w:p>
                <w:p>
                  <w:pPr>
                    <w:pStyle w:val="Détail"/>
                    <w:numPr>
                      <w:ilvl w:val="0"/>
                      <w:numId w:val="3"/>
                    </w:numPr>
                  </w:pPr>
                  <w:r>
                    <w:t xml:space="preserve">Orientation: South</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8 bedrooms</w:t>
                  </w:r>
                </w:p>
                <w:p>
                  <w:pPr>
                    <w:pStyle w:val="Détail"/>
                    <w:numPr>
                      <w:ilvl w:val="0"/>
                      <w:numId w:val="3"/>
                    </w:numPr>
                  </w:pPr>
                  <w:r>
                    <w:t xml:space="preserve">11 rooms</w:t>
                  </w:r>
                </w:p>
                <w:p>
                  <w:pPr>
                    <w:pStyle w:val="Détail"/>
                    <w:numPr>
                      <w:ilvl w:val="0"/>
                      <w:numId w:val="3"/>
                    </w:numPr>
                  </w:pPr>
                  <w:r>
                    <w:t xml:space="preserve">1 garage</w:t>
                  </w:r>
                </w:p>
                <w:p>
                  <w:pPr>
                    <w:pStyle w:val="Détail"/>
                    <w:numPr>
                      <w:ilvl w:val="0"/>
                      <w:numId w:val="3"/>
                    </w:numPr>
                  </w:pPr>
                  <w:r>
                    <w:t xml:space="preserve">Heating type: Heating pump</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Property location:</w:t>
                  </w:r>
                </w:p>
                <w:p>
                  <w:pPr>
                    <w:pStyle w:val="Détail"/>
                    <w:numPr>
                      <w:ilvl w:val="0"/>
                      <w:numId w:val="3"/>
                    </w:numPr>
                  </w:pPr>
                  <w:r>
                    <w:t xml:space="preserve">Isolated countryside</w:t>
                  </w:r>
                </w:p>
                <w:p>
                  <w:pPr>
                    <w:pStyle w:val="Type de détail"/>
                  </w:pPr>
                  <w:r>
                    <w:t xml:space="preserve">Garden Level:</w:t>
                  </w:r>
                </w:p>
                <w:p>
                  <w:pPr>
                    <w:pStyle w:val="Détail"/>
                    <w:numPr>
                      <w:ilvl w:val="0"/>
                      <w:numId w:val="3"/>
                    </w:numPr>
                  </w:pPr>
                  <w:r>
                    <w:t xml:space="preserve">Utility Room</w:t>
                  </w:r>
                </w:p>
                <w:p>
                  <w:pPr>
                    <w:pStyle w:val="Détail"/>
                    <w:numPr>
                      <w:ilvl w:val="0"/>
                      <w:numId w:val="3"/>
                    </w:numPr>
                  </w:pPr>
                  <w:r>
                    <w:t xml:space="preserve">Basement / Cellar</w:t>
                  </w:r>
                </w:p>
                <w:p>
                  <w:pPr>
                    <w:pStyle w:val="Détail"/>
                    <w:numPr>
                      <w:ilvl w:val="0"/>
                      <w:numId w:val="3"/>
                    </w:numPr>
                  </w:pPr>
                  <w:r>
                    <w:t xml:space="preserve">Corridor</w:t>
                  </w:r>
                </w:p>
                <w:p>
                  <w:pPr>
                    <w:pStyle w:val="Détail"/>
                    <w:numPr>
                      <w:ilvl w:val="0"/>
                      <w:numId w:val="3"/>
                    </w:numPr>
                  </w:pPr>
                  <w:r>
                    <w:t xml:space="preserve">Kitchen</w:t>
                  </w:r>
                </w:p>
                <w:p>
                  <w:pPr>
                    <w:pStyle w:val="Détail"/>
                    <w:numPr>
                      <w:ilvl w:val="0"/>
                      <w:numId w:val="3"/>
                    </w:numPr>
                  </w:pPr>
                  <w:r>
                    <w:t xml:space="preserve">Kitchen</w:t>
                  </w:r>
                </w:p>
                <w:p>
                  <w:pPr>
                    <w:pStyle w:val="Détail"/>
                    <w:numPr>
                      <w:ilvl w:val="0"/>
                      <w:numId w:val="3"/>
                    </w:numPr>
                  </w:pPr>
                  <w:r>
                    <w:t xml:space="preserve">Open plan reception</w:t>
                  </w:r>
                </w:p>
                <w:p>
                  <w:pPr>
                    <w:pStyle w:val="Détail"/>
                    <w:numPr>
                      <w:ilvl w:val="0"/>
                      <w:numId w:val="3"/>
                    </w:numPr>
                  </w:pPr>
                  <w:r>
                    <w:t xml:space="preserve">WC</w:t>
                  </w:r>
                </w:p>
                <w:p>
                  <w:pPr>
                    <w:pStyle w:val="Type de détail"/>
                  </w:pPr>
                  <w:r>
                    <w:t xml:space="preserve">1st floor:</w:t>
                  </w:r>
                </w:p>
                <w:p>
                  <w:pPr>
                    <w:pStyle w:val="Détail"/>
                    <w:numPr>
                      <w:ilvl w:val="0"/>
                      <w:numId w:val="3"/>
                    </w:numPr>
                  </w:pPr>
                  <w:r>
                    <w:t xml:space="preserve">Bedroom</w:t>
                  </w:r>
                </w:p>
                <w:p>
                  <w:pPr>
                    <w:pStyle w:val="Détail"/>
                    <w:numPr>
                      <w:ilvl w:val="0"/>
                      <w:numId w:val="3"/>
                    </w:numPr>
                  </w:pPr>
                  <w:r>
                    <w:t xml:space="preserve">Bedroom</w:t>
                  </w:r>
                </w:p>
                <w:p>
                  <w:pPr>
                    <w:pStyle w:val="Détail"/>
                    <w:numPr>
                      <w:ilvl w:val="0"/>
                      <w:numId w:val="3"/>
                    </w:numPr>
                  </w:pPr>
                  <w:r>
                    <w:t xml:space="preserve">Bedroom</w:t>
                  </w:r>
                </w:p>
                <w:p>
                  <w:pPr>
                    <w:pStyle w:val="Détail"/>
                    <w:numPr>
                      <w:ilvl w:val="0"/>
                      <w:numId w:val="3"/>
                    </w:numPr>
                  </w:pPr>
                  <w:r>
                    <w:t xml:space="preserve">Bedroom</w:t>
                  </w:r>
                </w:p>
                <w:p>
                  <w:pPr>
                    <w:pStyle w:val="Détail"/>
                    <w:numPr>
                      <w:ilvl w:val="0"/>
                      <w:numId w:val="3"/>
                    </w:numPr>
                  </w:pPr>
                  <w:r>
                    <w:t xml:space="preserve">Corridor</w:t>
                  </w:r>
                </w:p>
                <w:p>
                  <w:pPr>
                    <w:pStyle w:val="Détail"/>
                    <w:numPr>
                      <w:ilvl w:val="0"/>
                      <w:numId w:val="3"/>
                    </w:numPr>
                  </w:pPr>
                  <w:r>
                    <w:t xml:space="preserve">Shower room</w:t>
                  </w:r>
                </w:p>
                <w:p>
                  <w:pPr>
                    <w:pStyle w:val="Détail"/>
                    <w:numPr>
                      <w:ilvl w:val="0"/>
                      <w:numId w:val="3"/>
                    </w:numPr>
                  </w:pPr>
                  <w:r>
                    <w:t xml:space="preserve">Shower room</w:t>
                  </w:r>
                </w:p>
                <w:p>
                  <w:pPr>
                    <w:pStyle w:val="Type de détail"/>
                  </w:pPr>
                  <w:r>
                    <w:t xml:space="preserve">2nd floor:</w:t>
                  </w:r>
                </w:p>
                <w:p>
                  <w:pPr>
                    <w:pStyle w:val="Détail"/>
                    <w:numPr>
                      <w:ilvl w:val="0"/>
                      <w:numId w:val="3"/>
                    </w:numPr>
                  </w:pPr>
                  <w:r>
                    <w:t xml:space="preserve">Bedroom</w:t>
                  </w:r>
                </w:p>
                <w:p>
                  <w:pPr>
                    <w:pStyle w:val="Détail"/>
                    <w:numPr>
                      <w:ilvl w:val="0"/>
                      <w:numId w:val="3"/>
                    </w:numPr>
                  </w:pPr>
                  <w:r>
                    <w:t xml:space="preserve">Bedroom</w:t>
                  </w:r>
                </w:p>
                <w:p>
                  <w:pPr>
                    <w:pStyle w:val="Type de détail"/>
                  </w:pPr>
                  <w:r>
                    <w:t xml:space="preserve">Outbuildings:</w:t>
                  </w:r>
                </w:p>
                <w:p>
                  <w:pPr>
                    <w:pStyle w:val="Détail"/>
                    <w:numPr>
                      <w:ilvl w:val="0"/>
                      <w:numId w:val="3"/>
                    </w:numPr>
                  </w:pPr>
                  <w:r>
                    <w:t xml:space="preserve">Lean-to</w:t>
                  </w:r>
                </w:p>
                <w:p>
                  <w:pPr>
                    <w:pStyle w:val="Détail"/>
                    <w:numPr>
                      <w:ilvl w:val="0"/>
                      <w:numId w:val="3"/>
                    </w:numPr>
                  </w:pPr>
                  <w:r>
                    <w:t xml:space="preserve">Garage</w:t>
                  </w:r>
                </w:p>
                <w:p>
                  <w:pPr>
                    <w:pStyle w:val="Détail"/>
                    <w:numPr>
                      <w:ilvl w:val="0"/>
                      <w:numId w:val="3"/>
                    </w:numPr>
                  </w:pPr>
                  <w:r>
                    <w:t xml:space="preserve">Barn</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Outbuildings (continued):</w:t>
                  </w:r>
                </w:p>
                <w:p>
                  <w:pPr>
                    <w:pStyle w:val="Détail"/>
                    <w:numPr>
                      <w:ilvl w:val="0"/>
                      <w:numId w:val="3"/>
                    </w:numPr>
                  </w:pPr>
                  <w:r>
                    <w:t xml:space="preserve">House</w:t>
                  </w:r>
                </w:p>
                <w:p>
                  <w:pPr>
                    <w:pStyle w:val="Détail"/>
                    <w:numPr>
                      <w:ilvl w:val="0"/>
                      <w:numId w:val="3"/>
                    </w:numPr>
                  </w:pPr>
                  <w:r>
                    <w:t xml:space="preserve">Other</w:t>
                  </w:r>
                </w:p>
                <w:p>
                  <w:pPr>
                    <w:pStyle w:val="Type de détail"/>
                  </w:pPr>
                  <w:r>
                    <w:t xml:space="preserve">Energy report:</w:t>
                  </w:r>
                </w:p>
                <w:p>
                  <w:pPr>
                    <w:pStyle w:val="Détail"/>
                    <w:numPr>
                      <w:ilvl w:val="0"/>
                      <w:numId w:val="3"/>
                    </w:numPr>
                  </w:pPr>
                  <w:r>
                    <w:t xml:space="preserve">Energy performance 85,00 KWHep/m²an</w:t>
                  </w:r>
                </w:p>
                <w:p>
                  <w:pPr>
                    <w:pStyle w:val="Détail"/>
                    <w:numPr>
                      <w:ilvl w:val="0"/>
                      <w:numId w:val="3"/>
                    </w:numPr>
                  </w:pPr>
                  <w:r>
                    <w:t xml:space="preserve">Gas emission 2,00 Kgco2/m²an</w:t>
                  </w:r>
                </w:p>
                <w:p>
                  <w:pPr>
                    <w:pStyle w:val="Détail"/>
                    <w:numPr>
                      <w:ilvl w:val="0"/>
                      <w:numId w:val="3"/>
                    </w:numPr>
                  </w:pPr>
                  <w:r>
                    <w:t xml:space="preserve">Date de réalisation DPE (jj/mm/aaaa)</w:t>
                  </w:r>
                </w:p>
                <w:p>
                  <w:pPr>
                    <w:pStyle w:val="Type de détail"/>
                  </w:pPr>
                  <w:r>
                    <w:t xml:space="preserve">Heating:</w:t>
                  </w:r>
                </w:p>
                <w:p>
                  <w:pPr>
                    <w:pStyle w:val="Détail"/>
                    <w:numPr>
                      <w:ilvl w:val="0"/>
                      <w:numId w:val="3"/>
                    </w:numPr>
                  </w:pPr>
                </w:p>
                <w:p>
                  <w:pPr>
                    <w:pStyle w:val="Type de détail"/>
                  </w:pPr>
                  <w:r>
                    <w:t xml:space="preserve">Kitchen equipment:</w:t>
                  </w:r>
                </w:p>
                <w:p>
                  <w:pPr>
                    <w:pStyle w:val="Détail"/>
                    <w:numPr>
                      <w:ilvl w:val="0"/>
                      <w:numId w:val="3"/>
                    </w:numPr>
                  </w:pPr>
                  <w:r>
                    <w:t xml:space="preserve">Oven</w:t>
                  </w:r>
                </w:p>
                <w:p>
                  <w:pPr>
                    <w:pStyle w:val="Détail"/>
                    <w:numPr>
                      <w:ilvl w:val="0"/>
                      <w:numId w:val="3"/>
                    </w:numPr>
                  </w:pPr>
                  <w:r>
                    <w:t xml:space="preserve">Fridge</w:t>
                  </w:r>
                </w:p>
                <w:p>
                  <w:pPr>
                    <w:pStyle w:val="Détail"/>
                    <w:numPr>
                      <w:ilvl w:val="0"/>
                      <w:numId w:val="3"/>
                    </w:numPr>
                  </w:pPr>
                  <w:r>
                    <w:t xml:space="preserve">Extractor fan</w:t>
                  </w:r>
                </w:p>
                <w:p>
                  <w:pPr>
                    <w:pStyle w:val="Détail"/>
                    <w:numPr>
                      <w:ilvl w:val="0"/>
                      <w:numId w:val="3"/>
                    </w:numPr>
                  </w:pPr>
                </w:p>
                <w:p>
                  <w:pPr>
                    <w:pStyle w:val="Type de détail"/>
                  </w:pPr>
                  <w:r>
                    <w:t xml:space="preserve">Other equipment:</w:t>
                  </w:r>
                </w:p>
                <w:p>
                  <w:pPr>
                    <w:pStyle w:val="Détail"/>
                    <w:numPr>
                      <w:ilvl w:val="0"/>
                      <w:numId w:val="3"/>
                    </w:numPr>
                  </w:pPr>
                  <w:r>
                    <w:t xml:space="preserve">Water Softener</w:t>
                  </w:r>
                </w:p>
                <w:p>
                  <w:pPr>
                    <w:pStyle w:val="Détail"/>
                    <w:numPr>
                      <w:ilvl w:val="0"/>
                      <w:numId w:val="3"/>
                    </w:numPr>
                  </w:pPr>
                  <w:r>
                    <w:t xml:space="preserve">Air Conditionning</w:t>
                  </w:r>
                </w:p>
                <w:p>
                  <w:pPr>
                    <w:pStyle w:val="Détail"/>
                    <w:numPr>
                      <w:ilvl w:val="0"/>
                      <w:numId w:val="3"/>
                    </w:numPr>
                  </w:pPr>
                  <w:r>
                    <w:t xml:space="preserve">Water collection unit</w:t>
                  </w:r>
                </w:p>
                <w:p>
                  <w:pPr>
                    <w:pStyle w:val="Détail"/>
                    <w:numPr>
                      <w:ilvl w:val="0"/>
                      <w:numId w:val="3"/>
                    </w:numPr>
                  </w:pPr>
                  <w:r>
                    <w:t xml:space="preserve">Double Glazing</w:t>
                  </w:r>
                </w:p>
                <w:p>
                  <w:pPr>
                    <w:pStyle w:val="Détail"/>
                    <w:numPr>
                      <w:ilvl w:val="0"/>
                      <w:numId w:val="3"/>
                    </w:numPr>
                  </w:pPr>
                  <w:r>
                    <w:t xml:space="preserve">Septic tank</w:t>
                  </w:r>
                </w:p>
                <w:p>
                  <w:pPr>
                    <w:pStyle w:val="Détail"/>
                    <w:numPr>
                      <w:ilvl w:val="0"/>
                      <w:numId w:val="3"/>
                    </w:numPr>
                  </w:pPr>
                  <w:r>
                    <w:t xml:space="preserve">Fireplace</w:t>
                  </w:r>
                </w:p>
                <w:p>
                  <w:pPr>
                    <w:pStyle w:val="Type de détail"/>
                  </w:pPr>
                  <w:r>
                    <w:t xml:space="preserve">Windows:</w:t>
                  </w:r>
                </w:p>
                <w:p>
                  <w:pPr>
                    <w:pStyle w:val="Détail"/>
                    <w:numPr>
                      <w:ilvl w:val="0"/>
                      <w:numId w:val="3"/>
                    </w:numPr>
                  </w:pPr>
                  <w:r>
                    <w:t xml:space="preserve">Aluminium</w:t>
                  </w:r>
                </w:p>
                <w:p>
                  <w:pPr>
                    <w:pStyle w:val="Détail"/>
                    <w:numPr>
                      <w:ilvl w:val="0"/>
                      <w:numId w:val="3"/>
                    </w:numPr>
                  </w:pPr>
                  <w:r>
                    <w:t xml:space="preserve">Double Glazing</w:t>
                  </w:r>
                </w:p>
                <w:p>
                  <w:pPr>
                    <w:pStyle w:val="Type de détail"/>
                  </w:pPr>
                  <w:r>
                    <w:t xml:space="preserve">Land:</w:t>
                  </w:r>
                </w:p>
                <w:p>
                  <w:pPr>
                    <w:pStyle w:val="Détail"/>
                    <w:numPr>
                      <w:ilvl w:val="0"/>
                      <w:numId w:val="3"/>
                    </w:numPr>
                  </w:pPr>
                  <w:r>
                    <w:t xml:space="preserve">Meadowland</w:t>
                  </w:r>
                </w:p>
                <w:p>
                  <w:pPr>
                    <w:pStyle w:val="Détail"/>
                    <w:numPr>
                      <w:ilvl w:val="0"/>
                      <w:numId w:val="3"/>
                    </w:numPr>
                  </w:pPr>
                  <w:r>
                    <w:t xml:space="preserve">Orchard</w:t>
                  </w:r>
                </w:p>
                <w:p>
                  <w:pPr>
                    <w:pStyle w:val="Type de détail"/>
                  </w:pPr>
                  <w:r>
                    <w:t xml:space="preserve">Roof:</w:t>
                  </w:r>
                </w:p>
                <w:p>
                  <w:pPr>
                    <w:pStyle w:val="Détail"/>
                    <w:numPr>
                      <w:ilvl w:val="0"/>
                      <w:numId w:val="3"/>
                    </w:numPr>
                  </w:pPr>
                  <w:r>
                    <w:t xml:space="preserve">Tiles</w:t>
                  </w:r>
                </w:p>
                <w:p>
                  <w:pPr>
                    <w:pStyle w:val="Type de détail"/>
                  </w:pPr>
                  <w:r>
                    <w:t xml:space="preserve">View:</w:t>
                  </w:r>
                </w:p>
                <w:p>
                  <w:pPr>
                    <w:pStyle w:val="Détail"/>
                    <w:numPr>
                      <w:ilvl w:val="0"/>
                      <w:numId w:val="3"/>
                    </w:numPr>
                  </w:pPr>
                  <w:r>
                    <w:t xml:space="preserve">Panoramic view</w:t>
                  </w:r>
                </w:p>
                <w:p>
                  <w:pPr>
                    <w:pStyle w:val="Détail"/>
                    <w:numPr>
                      <w:ilvl w:val="0"/>
                      <w:numId w:val="3"/>
                    </w:numPr>
                  </w:pPr>
                  <w:r>
                    <w:t xml:space="preserve">Panoramic View</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6" name="_tx_id_6_" descr="C:\ProgramData\activimmo\doc\06gildc6345135_Images\17gildc6501386p56652022751d7fa.jpg"/>
                        <a:graphic xmlns:a="http://schemas.openxmlformats.org/drawingml/2006/main">
                          <a:graphicData uri="http://schemas.openxmlformats.org/drawingml/2006/picture">
                            <pic:pic xmlns:pic="http://schemas.openxmlformats.org/drawingml/2006/picture">
                              <pic:nvPicPr>
                                <pic:cNvPr id="0" name="17gildc6501386p56652022751d7fa.jpg"/>
                                <pic:cNvPicPr/>
                              </pic:nvPicPr>
                              <pic:blipFill>
                                <a:blip r:link="rId00010"/>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IMG_1255.jpeg</w:t>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851660"/>
                        <wp:docPr id="7" name="_tx_id_7_" descr="C:\ProgramData\activimmo\doc\06gildc6345135_Images\17gildc6501386p4065202259a0cee.jpg"/>
                        <a:graphic xmlns:a="http://schemas.openxmlformats.org/drawingml/2006/main">
                          <a:graphicData uri="http://schemas.openxmlformats.org/drawingml/2006/picture">
                            <pic:pic xmlns:pic="http://schemas.openxmlformats.org/drawingml/2006/picture">
                              <pic:nvPicPr>
                                <pic:cNvPr id="0" name="17gildc6501386p4065202259a0cee.jpg"/>
                                <pic:cNvPicPr/>
                              </pic:nvPicPr>
                              <pic:blipFill>
                                <a:blip r:link="rId00011"/>
                                <a:stretch>
                                  <a:fillRect/>
                                </a:stretch>
                              </pic:blipFill>
                              <pic:spPr>
                                <a:xfrm>
                                  <a:off x="0" y="0"/>
                                  <a:ext cx="274320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IMG_1217.jpeg</w:t>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817495" cy="1748790"/>
                        <wp:docPr id="8" name="_tx_id_8_" descr="C:\ProgramData\activimmo\doc\06gildc6345135_Images\17gildc6501386p4165202252bc012.jpg"/>
                        <a:graphic xmlns:a="http://schemas.openxmlformats.org/drawingml/2006/main">
                          <a:graphicData uri="http://schemas.openxmlformats.org/drawingml/2006/picture">
                            <pic:pic xmlns:pic="http://schemas.openxmlformats.org/drawingml/2006/picture">
                              <pic:nvPicPr>
                                <pic:cNvPr id="0" name="17gildc6501386p4165202252bc012.jpg"/>
                                <pic:cNvPicPr/>
                              </pic:nvPicPr>
                              <pic:blipFill>
                                <a:blip r:link="rId00012"/>
                                <a:stretch>
                                  <a:fillRect/>
                                </a:stretch>
                              </pic:blipFill>
                              <pic:spPr>
                                <a:xfrm>
                                  <a:off x="0" y="0"/>
                                  <a:ext cx="2817495" cy="174879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IMG_1218.jpeg</w:t>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9" name="_tx_id_9_" descr="C:\ProgramData\activimmo\doc\06gildc6345135_Images\17gildc6501386p7865202292a98c6.jpg"/>
                        <a:graphic xmlns:a="http://schemas.openxmlformats.org/drawingml/2006/main">
                          <a:graphicData uri="http://schemas.openxmlformats.org/drawingml/2006/picture">
                            <pic:pic xmlns:pic="http://schemas.openxmlformats.org/drawingml/2006/picture">
                              <pic:nvPicPr>
                                <pic:cNvPr id="0" name="17gildc6501386p7865202292a98c6.jpg"/>
                                <pic:cNvPicPr/>
                              </pic:nvPicPr>
                              <pic:blipFill>
                                <a:blip r:link="rId00013"/>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IMG_1277.jpeg</w:t>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0" name="_tx_id_10_" descr="C:\ProgramData\activimmo\doc\06gildc6345135_Images\17gildc6501386p81652022919cc07.jpg"/>
                        <a:graphic xmlns:a="http://schemas.openxmlformats.org/drawingml/2006/main">
                          <a:graphicData uri="http://schemas.openxmlformats.org/drawingml/2006/picture">
                            <pic:pic xmlns:pic="http://schemas.openxmlformats.org/drawingml/2006/picture">
                              <pic:nvPicPr>
                                <pic:cNvPr id="0" name="17gildc6501386p81652022919cc07.jpg"/>
                                <pic:cNvPicPr/>
                              </pic:nvPicPr>
                              <pic:blipFill>
                                <a:blip r:link="rId00014"/>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IMG_1280.jpeg</w:t>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11" name="_tx_id_11_" descr="C:\ProgramData\activimmo\doc\06gildc6345135_Images\17gildc6501386p9565202b876de0a.jpg"/>
                        <a:graphic xmlns:a="http://schemas.openxmlformats.org/drawingml/2006/main">
                          <a:graphicData uri="http://schemas.openxmlformats.org/drawingml/2006/picture">
                            <pic:pic xmlns:pic="http://schemas.openxmlformats.org/drawingml/2006/picture">
                              <pic:nvPicPr>
                                <pic:cNvPr id="0" name="17gildc6501386p9565202b876de0a.jpg"/>
                                <pic:cNvPicPr/>
                              </pic:nvPicPr>
                              <pic:blipFill>
                                <a:blip r:link="rId00015"/>
                                <a:stretch>
                                  <a:fillRect/>
                                </a:stretch>
                              </pic:blipFill>
                              <pic:spPr>
                                <a:xfrm>
                                  <a:off x="0" y="0"/>
                                  <a:ext cx="2743200" cy="154305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Ancien-corps-de-ferme-du-17eme-10062023_171423.jpg</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doc\06gildc6345135_Images\dpe-energie-b.jpg"/>
                        <a:graphic xmlns:a="http://schemas.openxmlformats.org/drawingml/2006/main">
                          <a:graphicData uri="http://schemas.openxmlformats.org/drawingml/2006/picture">
                            <pic:pic xmlns:pic="http://schemas.openxmlformats.org/drawingml/2006/picture">
                              <pic:nvPicPr>
                                <pic:cNvPr id="0" name="dpe-energie-b.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doc\06gildc6345135_Images\dpe-ges-A.jpg"/>
                        <a:graphic xmlns:a="http://schemas.openxmlformats.org/drawingml/2006/main">
                          <a:graphicData uri="http://schemas.openxmlformats.org/drawingml/2006/picture">
                            <pic:pic xmlns:pic="http://schemas.openxmlformats.org/drawingml/2006/picture">
                              <pic:nvPicPr>
                                <pic:cNvPr id="0" name="dpe-ges-A.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85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2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B</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A</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5135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5135_Images\17gildc6501386p1665202205104fc.jpg" TargetMode="External"/>
	<Relationship Id="rId00007" Type="http://schemas.openxmlformats.org/officeDocument/2006/relationships/image" Target="file:///C:\ProgramData\activimmo\doc\06gildc6345135_Images\17gildc6501386p326520220f278d0.jpg" TargetMode="External"/>
	<Relationship Id="rId00008" Type="http://schemas.openxmlformats.org/officeDocument/2006/relationships/image" Target="file:///C:\ProgramData\activimmo\doc\06gildc6345135_Images\17gildc6501386p23652021f77c5de.jpg" TargetMode="External"/>
	<Relationship Id="rId00009" Type="http://schemas.openxmlformats.org/officeDocument/2006/relationships/image" Target="file:///C:\ProgramData\activimmo\doc\06gildc6345135_Images\17gildc6501386p616520226c0105e.jpg" TargetMode="External"/>
	<Relationship Id="rId00010" Type="http://schemas.openxmlformats.org/officeDocument/2006/relationships/image" Target="file:///C:\ProgramData\activimmo\doc\06gildc6345135_Images\17gildc6501386p56652022751d7fa.jpg" TargetMode="External"/>
	<Relationship Id="rId00011" Type="http://schemas.openxmlformats.org/officeDocument/2006/relationships/image" Target="file:///C:\ProgramData\activimmo\doc\06gildc6345135_Images\17gildc6501386p4065202259a0cee.jpg" TargetMode="External"/>
	<Relationship Id="rId00012" Type="http://schemas.openxmlformats.org/officeDocument/2006/relationships/image" Target="file:///C:\ProgramData\activimmo\doc\06gildc6345135_Images\17gildc6501386p4165202252bc012.jpg" TargetMode="External"/>
	<Relationship Id="rId00013" Type="http://schemas.openxmlformats.org/officeDocument/2006/relationships/image" Target="file:///C:\ProgramData\activimmo\doc\06gildc6345135_Images\17gildc6501386p7865202292a98c6.jpg" TargetMode="External"/>
	<Relationship Id="rId00014" Type="http://schemas.openxmlformats.org/officeDocument/2006/relationships/image" Target="file:///C:\ProgramData\activimmo\doc\06gildc6345135_Images\17gildc6501386p81652022919cc07.jpg" TargetMode="External"/>
	<Relationship Id="rId00015" Type="http://schemas.openxmlformats.org/officeDocument/2006/relationships/image" Target="file:///C:\ProgramData\activimmo\doc\06gildc6345135_Images\17gildc6501386p9565202b876de0a.jpg" TargetMode="External"/>
	<Relationship Id="rId00016" Type="http://schemas.openxmlformats.org/officeDocument/2006/relationships/image" Target="file:///C:\ProgramData\activimmo\doc\06gildc6345135_Images\dpe-energie-b.jpg" TargetMode="External"/>
	<Relationship Id="rId00017" Type="http://schemas.openxmlformats.org/officeDocument/2006/relationships/image" Target="file:///C:\ProgramData\activimmo\doc\06gildc6345135_Images\dpe-ges-A.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5135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