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212080" cy="390906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MP113787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243 800 €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à deux minutes du centre-ville de Montignac, maison en pierre impeccable avec cour et jardin.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IMG_3156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IMG_3155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IMG_3144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IMG_3131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IMG_3148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IMG_3135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1 coté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1 591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 et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/couloir de 17 m² avec poêle à bois et rangements.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32 m² avec coin cuisine,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attenante à la chambre de 8 m².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16 m² au sol.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/chambre palière mansardée de 30 m² au sol.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4 m².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Abri de jardin.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215,00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6,00 Kgco2/m²an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 + bois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 aux normes.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Montignac.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Ruisseau, Rivière ou Etang /petite mare.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 avec terrasse en bois.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Terrain /séparé de la maison par un chemin rural.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215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6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D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B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