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MP113787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243 800 €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à deux minutes du centre-ville de Montignac, maison en pierre impeccable avec cour et jardin.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2 minutes du centre-ville de MONTIGNAC-LASCAUX, cette jolie maison en pierre entièrement rénovée, est située en cul-de-sac dans un hameau calme. La maison est impeccable, rénovée par des artisans locaux et le savoir-faire des propriétaires, développe environ 120 m² habitables dont une belle pièce de vie avec cheminée, une large entrée, une chambre en rdc avec salle d'eau et à l'étage, un grand palier (à usage de chambre), une salle d'eau et deux chambres. Chauffage électrique et poële à bois. Belle cour avec terrasse et jardin de l'autre côté d'un petit chemin avec pelouse et espace de jardin.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IMG_3156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IMG_3155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IMG_3148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IMG_3135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1 591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/couloir de 17 m² avec poêle à bois et 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32 m² avec coin cuisine,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attenante à la chambre de 8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16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/chambre palière mansardée de 30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4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de jardin.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215,00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aux normes.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/petite mare.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avec terrasse en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Terrain /séparé de la maison par un chemin rural.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215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6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730 €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