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tbl>
      <w:tblPr>
        <w:tblW w:w="0" w:type="auto"/>
        <w:tblInd w:w="77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none" w:color="000000" w:sz="4" w:space="0"/>
          <w:insideV w:val="none" w:color="000000" w:sz="4" w:space="0"/>
        </w:tblBorders>
        <w:tblLayout w:type="fixed"/>
        <w:tblCellMar>
          <w:left w:w="77" w:type="dxa"/>
          <w:top w:w="113" w:type="dxa"/>
          <w:right w:w="77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shd w:val="clear" w:color="auto" w:fill="e5e5e5"/>
            <w:tcW w:w="9026" w:type="dxa"/>
            <w:vAlign w:val="top"/>
            <w:textDirection w:val="lrTb"/>
            <w:noWrap w:val="false"/>
          </w:tcPr>
          <w:p>
            <w:pPr>
              <w:pStyle w:val="638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  <w:r/>
          </w:p>
        </w:tc>
      </w:tr>
    </w:tbl>
    <w:p>
      <w:pPr>
        <w:pStyle w:val="638"/>
        <w:jc w:val="right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27245" cy="2956560"/>
                <wp:effectExtent l="0" t="0" r="0" b="0"/>
                <wp:docPr id="2" name="_tx_id_2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627245" cy="2956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4.3pt;height:232.8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MP113766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316 500 €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 Montignac-Lascaux, maison d'environ 110m² habitables, construite sur sous sol-total. Grand atelier de 500m². Commerces à pieds.</w:t>
      </w:r>
      <w:r>
        <w:rPr>
          <w:rFonts w:ascii="Century Gothic" w:hAnsi="Century Gothic" w:eastAsia="Century Gothic"/>
          <w:sz w:val="36"/>
        </w:rPr>
        <w:br/>
      </w:r>
      <w:r>
        <w:rPr>
          <w:rFonts w:ascii="Century Gothic" w:hAnsi="Century Gothic" w:eastAsia="Century Gothic"/>
          <w:sz w:val="36"/>
        </w:rPr>
        <w:br w:type="page" w:clear="all"/>
      </w:r>
      <w:r/>
    </w:p>
    <w:p>
      <w:pPr>
        <w:pStyle w:val="638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Proche du village avec tous commerces, maison de construction traditionnelle implantée sur un terrain d'environ 2200m² avec un grand atelier d'environ 500m². La maison offre environ 110m² habitables dont une pièce principale d'environ 40m² et 4 chambres. </w:t>
      </w:r>
      <w:r/>
    </w:p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 w:clear="all"/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single" w:color="808080" w:sz="8" w:space="0"/>
                <w:bottom w:val="single" w:color="808080" w:sz="8" w:space="0"/>
                <w:right w:val="single" w:color="808080" w:sz="8" w:space="0"/>
                <w:insideH w:val="none" w:color="000000" w:sz="4" w:space="0"/>
                <w:insideV w:val="none" w:color="000000" w:sz="4" w:space="0"/>
              </w:tblBorders>
              <w:tblLayout w:type="fixed"/>
              <w:tblCellMar>
                <w:left w:w="57" w:type="dxa"/>
                <w:top w:w="57" w:type="dxa"/>
                <w:right w:w="7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27325" cy="1721485"/>
                            <wp:effectExtent l="0" t="0" r="0" b="0"/>
                            <wp:docPr id="3" name="_tx_id_3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7325" cy="1721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14.8pt;height:135.5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6W4A6997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05100" cy="1663700"/>
                            <wp:effectExtent l="0" t="0" r="0" b="0"/>
                            <wp:docPr id="4" name="_tx_id_4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5100" cy="166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13.0pt;height:131.0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6W4A6844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07640" cy="1811655"/>
                            <wp:effectExtent l="0" t="0" r="0" b="0"/>
                            <wp:docPr id="5" name="_tx_id_5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/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7640" cy="1811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13.2pt;height:142.7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6W4A6775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86380" cy="1760855"/>
                            <wp:effectExtent l="0" t="0" r="0" b="0"/>
                            <wp:docPr id="6" name="_tx_id_6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/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6380" cy="1760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219.4pt;height:138.7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6W4A6781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50820" cy="1692910"/>
                            <wp:effectExtent l="0" t="0" r="0" b="0"/>
                            <wp:docPr id="7" name="_tx_id_7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/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50820" cy="169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216.6pt;height:133.3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6W4A6787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26055" cy="1724025"/>
                            <wp:effectExtent l="0" t="0" r="0" b="0"/>
                            <wp:docPr id="8" name="_tx_id_8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/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6055" cy="172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214.6pt;height:135.8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6W4A6799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</w:rPr>
      </w:r>
      <w:r>
        <w:rPr>
          <w:rFonts w:ascii="Century Gothic" w:hAnsi="Century Gothic" w:eastAsia="Century Gothic"/>
          <w:sz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87"/>
      </w:tblGrid>
      <w:tr>
        <w:trPr>
          <w:cantSplit/>
        </w:trPr>
        <w:tc>
          <w:tcPr>
            <w:shd w:val="clear" w:color="auto" w:fill="auto"/>
            <w:tcW w:w="9087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060"/>
              <w:gridCol w:w="3009"/>
              <w:gridCol w:w="2946"/>
            </w:tblGrid>
            <w:tr>
              <w:trPr/>
              <w:tc>
                <w:tcPr>
                  <w:gridSpan w:val="3"/>
                  <w:shd w:val="clear" w:color="auto" w:fill="e5e5e5"/>
                  <w:tcW w:w="9015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Caractéristiques:</w:t>
                  </w:r>
                  <w:r/>
                </w:p>
              </w:tc>
            </w:tr>
            <w:tr>
              <w:trPr>
                <w:cantSplit/>
              </w:trPr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60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1972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09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130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2 200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41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2946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/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Pompe  chaleur</w:t>
                  </w:r>
                  <w:r/>
                </w:p>
              </w:tc>
            </w:tr>
          </w:tbl>
          <w:p>
            <w:pPr>
              <w:pStyle w:val="641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  <w:r>
              <w:rPr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Détails complémentaires: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Rez de chaussée: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Buanderie de 9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Bureau de 15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Cave /chaufferie de 8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Salle d'eau /wc de 4 m².</w:t>
                  </w:r>
                  <w:r/>
                </w:p>
                <w:p>
                  <w:pPr>
                    <w:pStyle w:val="643"/>
                  </w:pPr>
                  <w:r>
                    <w:t xml:space="preserve">1er étage: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2 Chambres de 14 et 12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Pièce à vivre de 33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Salle de bains de 5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  <w:r/>
                </w:p>
                <w:p>
                  <w:pPr>
                    <w:pStyle w:val="643"/>
                  </w:pPr>
                  <w:r>
                    <w:t xml:space="preserve">2ème étage: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2 Chambres de 14 et 13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Grenier  de 13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Salle d'eau de 2 m².</w:t>
                  </w:r>
                  <w:r/>
                </w:p>
                <w:p>
                  <w:pPr>
                    <w:pStyle w:val="643"/>
                  </w:pPr>
                  <w:r>
                    <w:t xml:space="preserve">Dépendances: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Atelier /hangar de 500 m².</w:t>
                  </w:r>
                  <w:r/>
                </w:p>
                <w:p>
                  <w:pPr>
                    <w:pStyle w:val="643"/>
                  </w:pPr>
                  <w:r>
                    <w:t xml:space="preserve">DPE: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211,00 KWHep/m²an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DPE (suite):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6,00 Kgco2/m²an</w:t>
                  </w:r>
                  <w:r/>
                </w:p>
                <w:p>
                  <w:pPr>
                    <w:pStyle w:val="643"/>
                  </w:pPr>
                  <w:r>
                    <w:t xml:space="preserve">Chauffage: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Pompe à chaleur air/eau.</w:t>
                  </w:r>
                  <w:r/>
                </w:p>
                <w:p>
                  <w:pPr>
                    <w:pStyle w:val="643"/>
                  </w:pPr>
                  <w:r>
                    <w:t xml:space="preserve">Equipements divers: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  <w:r/>
                </w:p>
                <w:p>
                  <w:pPr>
                    <w:pStyle w:val="643"/>
                  </w:pPr>
                  <w:r>
                    <w:t xml:space="preserve">Services: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  <w:r/>
                </w:p>
                <w:p>
                  <w:pPr>
                    <w:pStyle w:val="643"/>
                  </w:pPr>
                  <w:r>
                    <w:t xml:space="preserve">Terrain: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Serre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Verger /fruitiers.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</w:rPr>
      </w:r>
      <w:r>
        <w:rPr>
          <w:rFonts w:ascii="Century Gothic" w:hAnsi="Century Gothic" w:eastAsia="Century Gothic"/>
          <w:sz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pStyle w:val="638"/>
        <w:jc w:val="center"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Consommations énergétiques: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62150" cy="1790700"/>
                            <wp:effectExtent l="0" t="0" r="0" b="0"/>
                            <wp:docPr id="9" name="_tx_id_9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/>
                                    <pic:cNvPicPr/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" o:spid="_x0000_s8" type="#_x0000_t75" style="width:154.5pt;height:141.0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62150" cy="1800225"/>
                            <wp:effectExtent l="0" t="0" r="0" b="0"/>
                            <wp:docPr id="10" name="_tx_id_10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/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154.5pt;height:141.8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211 KWHep/m² an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6 Kg CO2/m² an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DPE - D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GES - B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b/>
          <w:sz w:val="18"/>
        </w:rPr>
      </w:pPr>
      <w:r>
        <w:rPr>
          <w:rFonts w:ascii="Century Gothic" w:hAnsi="Century Gothic" w:eastAsia="Century Gothic"/>
          <w:b/>
          <w:sz w:val="16"/>
        </w:rPr>
        <w:t xml:space="preserve">Taxe foncière: </w:t>
      </w:r>
      <w:r>
        <w:rPr>
          <w:rFonts w:ascii="Century Gothic" w:hAnsi="Century Gothic" w:eastAsia="Century Gothic"/>
          <w:b/>
          <w:sz w:val="18"/>
        </w:rPr>
        <w:t xml:space="preserve">2 400 €</w:t>
      </w:r>
      <w:r/>
    </w:p>
    <w:p>
      <w:pPr>
        <w:pStyle w:val="638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</w:r>
      <w:r/>
    </w:p>
    <w:p>
      <w:pPr>
        <w:pStyle w:val="638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  <w:r/>
    </w:p>
    <w:p>
      <w:pPr>
        <w:pStyle w:val="638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40" w:right="1440" w:bottom="1440" w:left="1440" w:header="1134" w:footer="1020" w:gutter="0"/>
      <w:pgBorders w:display="allPages" w:offsetFrom="page" w:zOrder="front">
        <w:bottom w:color="808080" w:space="31" w:sz="16" w:val="single"/>
        <w:left w:color="808080" w:space="31" w:sz="16" w:val="single"/>
        <w:right w:color="808080" w:space="31" w:sz="16" w:val="single"/>
        <w:top w:color="808080" w:space="31" w:sz="16" w:val="single"/>
      </w:pgBorders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entury Gothic">
    <w:panose1 w:val="020B0603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  <w:rPr>
        <w:b/>
        <w:sz w:val="20"/>
      </w:rPr>
    </w:pPr>
    <w:r>
      <w:rPr>
        <w:b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/>
        <w:sz w:val="20"/>
      </w:rPr>
      <w:t xml:space="preserve"> - https://www.maisonsenperigord.net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504950" cy="790575"/>
              <wp:effectExtent l="0" t="0" r="0" b="0"/>
              <wp:docPr id="1" name="_tx_id_1_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04950" cy="790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18.5pt;height:62.2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641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64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646" w:hanging="363"/>
        <w:tabs>
          <w:tab w:val="num" w:pos="646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40"/>
    <w:next w:val="64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40"/>
    <w:next w:val="64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40"/>
    <w:next w:val="64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40"/>
    <w:next w:val="64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40"/>
    <w:next w:val="64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40"/>
    <w:next w:val="64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40"/>
    <w:next w:val="64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40"/>
    <w:next w:val="64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40"/>
    <w:next w:val="64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40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40"/>
    <w:next w:val="64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640"/>
    <w:next w:val="64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640"/>
    <w:next w:val="64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40"/>
    <w:next w:val="64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40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64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640"/>
    <w:next w:val="64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4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64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640"/>
    <w:next w:val="64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40"/>
    <w:next w:val="64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40"/>
    <w:next w:val="64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40"/>
    <w:next w:val="64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40"/>
    <w:next w:val="64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40"/>
    <w:next w:val="64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40"/>
    <w:next w:val="64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40"/>
    <w:next w:val="64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40"/>
    <w:next w:val="64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40"/>
    <w:next w:val="640"/>
    <w:uiPriority w:val="99"/>
    <w:unhideWhenUsed/>
    <w:pPr>
      <w:spacing w:after="0" w:afterAutospacing="0"/>
    </w:pPr>
  </w:style>
  <w:style w:type="paragraph" w:styleId="638" w:default="1">
    <w:name w:val="[Normal]"/>
    <w:next w:val="638"/>
    <w:qFormat/>
    <w:pPr>
      <w:ind w:left="0" w:right="0" w:firstLine="0"/>
      <w:jc w:val="left"/>
      <w:spacing w:before="0"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ascii="Arial" w:hAnsi="Arial" w:eastAsia="Arial"/>
      <w:b w:val="0"/>
      <w:i w:val="0"/>
      <w:strike w:val="0"/>
      <w:color w:val="auto"/>
      <w:sz w:val="24"/>
      <w:shd w:val="clear" w:color="auto" w:fill="auto"/>
    </w:rPr>
  </w:style>
  <w:style w:type="paragraph" w:styleId="639">
    <w:name w:val="titre tableau"/>
    <w:basedOn w:val="638"/>
    <w:next w:val="639"/>
    <w:qFormat/>
    <w:pPr>
      <w:jc w:val="center"/>
      <w:spacing w:before="57" w:after="57"/>
    </w:pPr>
    <w:rPr>
      <w:rFonts w:ascii="Century Gothic" w:hAnsi="Century Gothic" w:eastAsia="Century Gothic"/>
      <w:b/>
    </w:rPr>
  </w:style>
  <w:style w:type="paragraph" w:styleId="640">
    <w:name w:val="Normal"/>
    <w:next w:val="640"/>
    <w:qFormat/>
    <w:pPr>
      <w:ind w:left="0" w:right="0" w:firstLine="0"/>
      <w:jc w:val="left"/>
      <w:spacing w:before="0" w:after="0" w:line="240" w:lineRule="auto"/>
    </w:pPr>
    <w:rPr>
      <w:rFonts w:ascii="Arial" w:hAnsi="Arial" w:eastAsia="Arial"/>
      <w:b w:val="0"/>
      <w:i w:val="0"/>
      <w:strike w:val="0"/>
      <w:color w:val="auto"/>
      <w:sz w:val="20"/>
      <w:shd w:val="clear" w:color="auto" w:fill="auto"/>
    </w:rPr>
  </w:style>
  <w:style w:type="paragraph" w:styleId="641">
    <w:name w:val="Détail"/>
    <w:basedOn w:val="640"/>
    <w:next w:val="641"/>
    <w:qFormat/>
    <w:pPr>
      <w:numPr>
        <w:ilvl w:val="0"/>
        <w:numId w:val="1"/>
      </w:numPr>
      <w:ind w:left="363" w:hanging="363"/>
      <w:spacing w:before="57" w:after="57"/>
    </w:pPr>
    <w:rPr>
      <w:rFonts w:ascii="Century Gothic" w:hAnsi="Century Gothic" w:eastAsia="Century Gothic"/>
    </w:rPr>
  </w:style>
  <w:style w:type="paragraph" w:styleId="642">
    <w:name w:val="Titre arial 14 pts gras"/>
    <w:basedOn w:val="640"/>
    <w:next w:val="642"/>
    <w:qFormat/>
    <w:rPr>
      <w:b/>
      <w:sz w:val="28"/>
    </w:rPr>
  </w:style>
  <w:style w:type="paragraph" w:styleId="643">
    <w:name w:val="Type de détail"/>
    <w:basedOn w:val="640"/>
    <w:next w:val="641"/>
    <w:qFormat/>
    <w:pPr>
      <w:spacing w:before="113" w:after="57"/>
    </w:pPr>
    <w:rPr>
      <w:rFonts w:ascii="Century Gothic" w:hAnsi="Century Gothic" w:eastAsia="Century Gothic"/>
      <w:b/>
      <w:u w:val="single"/>
    </w:rPr>
  </w:style>
  <w:style w:type="paragraph" w:styleId="644">
    <w:name w:val="Enumeration arial 10 pts"/>
    <w:basedOn w:val="640"/>
    <w:next w:val="644"/>
    <w:qFormat/>
    <w:pPr>
      <w:numPr>
        <w:ilvl w:val="0"/>
        <w:numId w:val="2"/>
      </w:numPr>
      <w:ind w:left="360" w:hanging="360"/>
    </w:pPr>
  </w:style>
  <w:style w:type="paragraph" w:styleId="645">
    <w:name w:val="align droite 2cm"/>
    <w:basedOn w:val="640"/>
    <w:next w:val="645"/>
    <w:qFormat/>
  </w:style>
  <w:style w:type="paragraph" w:styleId="646">
    <w:name w:val="Adresse"/>
    <w:basedOn w:val="640"/>
    <w:next w:val="646"/>
    <w:qFormat/>
    <w:pPr>
      <w:ind w:left="5103"/>
    </w:pPr>
  </w:style>
  <w:style w:type="paragraph" w:styleId="647">
    <w:name w:val="Text body"/>
    <w:basedOn w:val="640"/>
    <w:next w:val="647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648">
    <w:name w:val="BODY"/>
    <w:basedOn w:val="638"/>
    <w:next w:val="648"/>
    <w:qFormat/>
    <w:pPr>
      <w:spacing w:line="0" w:lineRule="auto"/>
      <w:tabs>
        <w:tab w:val="clear" w:pos="1134" w:leader="none"/>
        <w:tab w:val="clear" w:pos="2268" w:leader="none"/>
        <w:tab w:val="clear" w:pos="3402" w:leader="none"/>
        <w:tab w:val="clear" w:pos="4536" w:leader="none"/>
        <w:tab w:val="clear" w:pos="5670" w:leader="none"/>
        <w:tab w:val="clear" w:pos="6804" w:leader="none"/>
        <w:tab w:val="clear" w:pos="7938" w:leader="none"/>
        <w:tab w:val="clear" w:pos="9072" w:leader="none"/>
        <w:tab w:val="clear" w:pos="10206" w:leader="none"/>
        <w:tab w:val="clear" w:pos="11340" w:leader="none"/>
        <w:tab w:val="clear" w:pos="12474" w:leader="none"/>
        <w:tab w:val="clear" w:pos="13608" w:leader="none"/>
        <w:tab w:val="clear" w:pos="14742" w:leader="none"/>
        <w:tab w:val="clear" w:pos="15876" w:leader="none"/>
      </w:tabs>
    </w:pPr>
  </w:style>
  <w:style w:type="character" w:styleId="1347" w:default="1">
    <w:name w:val="Default Paragraph Font"/>
    <w:uiPriority w:val="1"/>
    <w:semiHidden/>
    <w:unhideWhenUsed/>
  </w:style>
  <w:style w:type="numbering" w:styleId="1348" w:default="1">
    <w:name w:val="No List"/>
    <w:uiPriority w:val="99"/>
    <w:semiHidden/>
    <w:unhideWhenUsed/>
  </w:style>
  <w:style w:type="table" w:styleId="134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monslu</cp:lastModifiedBy>
  <cp:revision>1</cp:revision>
  <dcterms:modified xsi:type="dcterms:W3CDTF">2024-06-11T08:16:28Z</dcterms:modified>
</cp:coreProperties>
</file>