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26280" cy="33947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MP113761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371 000 €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Rare à Montignac! Maison contemporaine avec piscine et parking, commerces et écoles à pieds, tout confort.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Unique de par son emplacement à proximité à pied des commerces, écoles et services de Montignac-Lascaux, cette maison de ville est dotée de nombreux atouts qui en font un bien aussi rare qu'exceptionnel : le soin donné aux extérieurs (piscine de grande qualité, terrasse en ipé, choix des végétaux, sol en ardoise) comme à l'intérieur (distribution des pièces intuitive et simple, aménagements pratiques et confortables, qualité énergétique), confère au lieu une ambiance chaleureuse et invite le visiteur à s'installer et à profiter de l'intimité et du calme des lieux, à quelques pas de l'activité de notre jolie petite ville!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1295" cy="1666875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1295" cy="166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IMG_5681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09545" cy="164592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9545" cy="1645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IMG_0867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801620" cy="163830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1620" cy="163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image4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MP113761-01292024_095332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MP113761-01292024_110614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MP113761-01292024_095610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Contemporaine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Piscine 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2 cotés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140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675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6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bureau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Gaz de ville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Village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Bureau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Cellier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13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ouverte sur la pièce de vie, équipée avec rangements.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pour une voiture.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d'environ 50 m², très lumineuse.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jeux : sport et détente.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Vestiaire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de 14 et 16 m²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dégagement de 8 m²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avec baignoire d'angle de 5 m²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Abri de jardin, local technique piscine.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95,00 KWHep/m²an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14,00 Kgco2/m²an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 : poele à bois STUV.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Gaz de ville.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Adoucisseur d'eau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Insert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Placard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Gaz de ville</w:t>
                  </w:r>
                </w:p>
                <w:p>
                  <w:pPr>
                    <w:pStyle w:val="Type de détail"/>
                  </w:pPr>
                  <w:r>
                    <w:t xml:space="preserve">Fenêtres: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PVC : menuiseries PVC double vitrage avec volets roulants télécommandés et centralisés.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Puits, source ou citerne /pompe immergée dans ruisseau pour arrosage.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Place de Parking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 neuve de 11x4 de grande qualité avec decking en ipé, système Poolcop, volet bycarbonate, éclairage commandé.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95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14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C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C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1 599 €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