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52628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MP113753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127 200 €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2"/>
        </w:rPr>
        <w:t xml:space="preserve">A 5 mn de Montignac-Lascaux, petite maison en pierre rénovée dans un joli petit village typique du Périgord Noir.</w:t>
      </w:r>
      <w:r>
        <w:rPr>
          <w:rFonts w:ascii="Century Gothic" w:hAnsi="Century Gothic" w:eastAsia="Century Gothic"/>
          <w:sz w:val="36"/>
        </w:rPr>
        <w:br w:type="textWrapping"/>
      </w:r>
      <w:r>
        <w:rPr>
          <w:rFonts w:ascii="Century Gothic" w:hAnsi="Century Gothic" w:eastAsia="Century Gothic"/>
          <w:sz w:val="36"/>
        </w:rPr>
        <w:br w:type="page"/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  <w:r>
        <w:rPr>
          <w:rFonts w:ascii="Century Gothic" w:hAnsi="Century Gothic" w:eastAsia="Century Gothic"/>
          <w:sz w:val="32"/>
        </w:rPr>
        <w:t xml:space="preserve">A 5 mn de MONTIGNAC-LASCAUX, maison ancienne, au coeur d'un joli village typique du Périgord Noir entièrement rénovée avec un décor agréable et tonique et un confort irréprochable. Idéale pour les vacances ou à l'année, vous n'avez qu'à poser vos meubles ! </w:t>
      </w: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Les informations sur les risques auxquels ce bien est exposé sont disponibles sur le site Géorisques: www.georisques.gouv.fr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IMG_1537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IMG_1529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IMG_1531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IMG_1509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IMG_1532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IMG_1524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Disponibilité: A l'acte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102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35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Environ 3 m²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Hall d'entrée Environ 3 m²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Environ 35 m²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Séjour Avec cuisine ouverte d'environ 33,5 m² avec cantou ;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 Avec patio d'environ 6,5 m² ;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Chambres  d'environ 11 et 10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 + bois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Tout à l'égout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Cheminée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A 5 mn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A pieds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30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b w:val="on"/>
          <w:sz w:val="18"/>
        </w:rPr>
      </w:pPr>
      <w:r>
        <w:rPr>
          <w:rFonts w:ascii="Century Gothic" w:hAnsi="Century Gothic" w:eastAsia="Century Gothic"/>
          <w:b w:val="on"/>
          <w:sz w:val="16"/>
        </w:rPr>
        <w:t xml:space="preserve">Taxe foncière: </w:t>
      </w:r>
      <w:r>
        <w:rPr>
          <w:rFonts w:ascii="Century Gothic" w:hAnsi="Century Gothic" w:eastAsia="Century Gothic"/>
          <w:b w:val="on"/>
          <w:sz w:val="18"/>
        </w:rPr>
        <w:t xml:space="preserve"> €</w:t>
      </w:r>
    </w:p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Fabrice BERNARD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fabriceber@gmail.com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06.78.85.06.99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drawing>
        <wp:inline distT="0" distB="0" distL="0" distR="0">
          <wp:extent cx="1504950" cy="7905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1504950" cy="790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