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MP113730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583 000 €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Sur les hauteurs d'un village typique, à 5 mn de Montignac-Lascaux, sans voisin proche, importante maison périgourdine avec piscine sur 2,5 hectares de terrain.</w:t>
      </w:r>
      <w:r>
        <w:rPr>
          <w:rFonts w:ascii="Century Gothic" w:hAnsi="Century Gothic" w:eastAsia="Century Gothic"/>
          <w:sz w:val="36"/>
        </w:rPr>
        <w:br w:type="textWrapping"/>
      </w:r>
      <w:r>
        <w:drawing>
          <wp:inline distT="0" distB="0" distL="0" distR="0">
            <wp:extent cx="4389120" cy="30861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"Le calme, proche de tout". En Périgord Noir, sur les hauteurs d'un petit village typique, à 5 km de Montignac-Lascaux,cette propriété est parfaitement située : au calme, plein sud, sur hauteur avec vue au travers les chênes et les pins. Terrain d'environ 2 ha16 en majorité boisé. Cette importante maison Périgourdine traditionnelle avec pigeonnier, construite sur sous sol total, offre plus de 250 m² habitables, répartis en de très beaux volumes comme son séjour avec plafond cathédrale et cheminée. Forte de ses 4 chambres, on peut y vivre de plain pied. Une belle terrasse couverte avec barbecue est un vrai lieu de vie à la belle saison. Piscine de 11 m x 4.5 m. Grand sous-sol avec atelier, grand garage, buanderie, douche,...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XIQE0442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IMG_0502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XKCY0212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IMG_0496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IMG_0532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IMG_0539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21 670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35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10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18 et 13 m². Parquet flottant.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18 m² ouverte sur le séjour.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/rangements.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46 m² avec cheminée (foyer fermé) et deux portes-fenêtres donnat sur une terrasse d'environ 35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12 m² avec baignoire et douche.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35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de 2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10 m², dans le pigeonnier.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21 m² et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Mezzanine de 60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avec escalier en ormeau.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9 m² avec wc.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/barbecue couvert.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pool house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 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à vin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d'été de 27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/atelier de 90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Pièces de 28 et 15 m².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11X4,5.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1 632 €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