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172200" cy="586359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MP113671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243 800 €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Périgord Noir, Maison contemporaine avec terrain piscinable d'environ 3400m², proche centre ville de Montignac.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Au calme, sans aucun vis à vis, maison contemporaine  de 125 m² habitables , construite en 1980 et renovée en 2015. Cette maison offre 5 chambres, 2 salles de bains, une belle pièce de vie avec cuisine ouverte et sous-sol total comprenant un grand garage avec atelier et salle de jeux. Proche du centre-ville de MOntignac, de ses commerces et écoles, cette maison conviendra parfaitement à une famille souhgaitant s'installer dans notre belle région!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IMG_9544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IMG9539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IMG_9541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IMG_9543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IMG9536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IMG_9545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Année const.: 1980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125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3 440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57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28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10 et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de 25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rangement de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jeux de 25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12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57 m² avec cuisine ouverte.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207,00 KWHep/m²an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6,00 Kgco2/m²an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207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6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1 700 €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