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SARLAT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MP113728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466 000 €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entre le Lot et la Dordogne, grange en pierre rénovée avec piscine.</w:t>
      </w:r>
      <w:r>
        <w:rPr>
          <w:rFonts w:ascii="Century Gothic" w:hAnsi="Century Gothic" w:eastAsia="Century Gothic"/>
          <w:sz w:val="36"/>
        </w:rPr>
        <w:br w:type="textWrapping"/>
      </w:r>
      <w:r>
        <w:drawing>
          <wp:inline distT="0" distB="0" distL="0" distR="0">
            <wp:extent cx="4754880" cy="401193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Au coeur de nombreux sites touristiques, dans un hameau calme mais non isolé, très belle grange en pierre totalement rénovée offrant une grande pièce à vivre avec cheminée d'environ 50 m², une chambre avec salle de bains, de plain pied, et trois belles chambres supplémentaires à l'étage.Piscine. Terrain avec très belle vue. Cette maison peut aussi bien convenir pour une habitation principale que pour une résidence secondaire. A voir!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DJI_0230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IMG_2696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DJI_0249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DJI_0255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DJI_0231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IMG_0011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166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1 900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16 m² avec salle d'eau.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ouverte avec four à pain et sortie sur jardin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50 m² aveec cheminée.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25, 17 et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/petite dépendance en pierre.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/cheminée.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10x5.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1 200 €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