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MONTIGNAC</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6309360" cy="442341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6309360" cy="4423410"/>
                    </a:xfrm>
                    <a:prstGeom prst="rect">
                      <a:avLst/>
                    </a:prstGeom>
                  </pic:spPr>
                </pic:pic>
              </a:graphicData>
            </a:graphic>
          </wp:inline>
        </w:drawing>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MP113724</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250 000 €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En Périgord Noir, maison de caractère avec dépendances réparties autour d'une grande cour. Beaucoup de cachet avec deux belles pièces et leurs cheminées. Idéale pour les vacances.</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Situé entre Montignac et Sarlat, dans un hameau typique, à 10 minutes des commerces, cet ancien petit corps de ferme se constitue d'une belle maison de caractère rénovée, d'un préau en pierre, et d'un ancien fournil, l'ensemble est réparti autour d'une cour fermée. La maison est une belle bâtisse typique, avec tous les éléments architectureaux périgourdins, qui offre deux belles pièces en rdc avec sol en pisé, dalles de pierre, cantou et importante cheminée en pierre. A l'étage, on trouve deux vastes chambres mansardées bien isolées, avec plancher à l'ancienne au sol. Propriété idéale pour les vacances grâce au faible entretien extérieur qu'elle nécessite.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IMG_9850</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IMG_9854</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IMG_9846</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IMG_9843</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1388745" cy="185166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388745"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IMG_E9864</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IMG_9841</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Ancienne</w:t>
                  </w:r>
                </w:p>
                <w:p>
                  <w:pPr>
                    <w:pStyle w:val="Détail"/>
                    <w:numPr>
                      <w:ilvl w:val="0"/>
                      <w:numId w:val="3"/>
                    </w:numPr>
                    <w:ind w:left="646" w:right="283"/>
                  </w:pPr>
                  <w:r>
                    <w:t xml:space="preserve">Année const.: 1800</w:t>
                  </w:r>
                </w:p>
                <w:p>
                  <w:pPr>
                    <w:pStyle w:val="Détail"/>
                    <w:numPr>
                      <w:ilvl w:val="0"/>
                      <w:numId w:val="3"/>
                    </w:numPr>
                    <w:ind w:left="646" w:right="283"/>
                  </w:pPr>
                  <w:r>
                    <w:t xml:space="preserve">Mitoyenneté: 1 coté</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Bon</w:t>
                  </w:r>
                </w:p>
                <w:p>
                  <w:pPr>
                    <w:pStyle w:val="Détail"/>
                    <w:numPr>
                      <w:ilvl w:val="0"/>
                      <w:numId w:val="3"/>
                    </w:numPr>
                    <w:ind w:left="646" w:right="283"/>
                  </w:pPr>
                  <w:r>
                    <w:t xml:space="preserve">Surf. hab: 122 m²</w:t>
                  </w:r>
                </w:p>
                <w:p>
                  <w:pPr>
                    <w:pStyle w:val="Détail"/>
                    <w:numPr>
                      <w:ilvl w:val="0"/>
                      <w:numId w:val="3"/>
                    </w:numPr>
                    <w:ind w:left="646" w:right="283"/>
                  </w:pPr>
                  <w:r>
                    <w:t xml:space="preserve">Terrain: 799 m²</w:t>
                  </w:r>
                </w:p>
                <w:p>
                  <w:pPr>
                    <w:pStyle w:val="Détail"/>
                    <w:numPr>
                      <w:ilvl w:val="0"/>
                      <w:numId w:val="3"/>
                    </w:numPr>
                    <w:ind w:left="646" w:right="283"/>
                  </w:pPr>
                  <w:r>
                    <w:t xml:space="preserve">Séjour: 35 m²</w:t>
                  </w:r>
                </w:p>
                <w:p>
                  <w:pPr>
                    <w:pStyle w:val="Détail"/>
                    <w:numPr>
                      <w:ilvl w:val="0"/>
                      <w:numId w:val="3"/>
                    </w:numPr>
                    <w:ind w:left="646" w:right="283"/>
                  </w:pPr>
                  <w:r>
                    <w:t xml:space="preserve">Hameau / Village</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2 chambres</w:t>
                  </w:r>
                </w:p>
                <w:p>
                  <w:pPr>
                    <w:pStyle w:val="Détail"/>
                    <w:numPr>
                      <w:ilvl w:val="0"/>
                      <w:numId w:val="3"/>
                    </w:numPr>
                    <w:ind w:left="646" w:right="283"/>
                  </w:pPr>
                  <w:r>
                    <w:t xml:space="preserve">1 s.d.b</w:t>
                  </w:r>
                </w:p>
                <w:p>
                  <w:pPr>
                    <w:pStyle w:val="Détail"/>
                    <w:numPr>
                      <w:ilvl w:val="0"/>
                      <w:numId w:val="3"/>
                    </w:numPr>
                    <w:ind w:left="646" w:right="283"/>
                  </w:pPr>
                  <w:r>
                    <w:t xml:space="preserve">4 pièces</w:t>
                  </w:r>
                </w:p>
                <w:p>
                  <w:pPr>
                    <w:pStyle w:val="Détail"/>
                    <w:numPr>
                      <w:ilvl w:val="0"/>
                      <w:numId w:val="3"/>
                    </w:numPr>
                    <w:ind w:left="646" w:right="283"/>
                  </w:pPr>
                  <w:r>
                    <w:t xml:space="preserve">Cuisine: Américaine Ouverte</w:t>
                  </w:r>
                </w:p>
                <w:p>
                  <w:pPr>
                    <w:pStyle w:val="Détail"/>
                    <w:numPr>
                      <w:ilvl w:val="0"/>
                      <w:numId w:val="3"/>
                    </w:numPr>
                    <w:ind w:left="646" w:right="283"/>
                  </w:pPr>
                  <w:r>
                    <w:t xml:space="preserve">Chauffage: Bois</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Rez de chaussée:</w:t>
                  </w:r>
                </w:p>
                <w:p>
                  <w:pPr>
                    <w:pStyle w:val="Détail"/>
                    <w:numPr>
                      <w:ilvl w:val="0"/>
                      <w:numId w:val="4"/>
                    </w:numPr>
                  </w:pPr>
                  <w:r>
                    <w:t xml:space="preserve">Pièce à vivre de 37 m² avec cuisine ouverte/cantou et sol en pisé.</w:t>
                  </w:r>
                </w:p>
                <w:p>
                  <w:pPr>
                    <w:pStyle w:val="Détail"/>
                    <w:numPr>
                      <w:ilvl w:val="0"/>
                      <w:numId w:val="4"/>
                    </w:numPr>
                  </w:pPr>
                  <w:r>
                    <w:t xml:space="preserve">Salon de 34 m² avec cheminée.</w:t>
                  </w:r>
                </w:p>
                <w:p>
                  <w:pPr>
                    <w:pStyle w:val="Détail"/>
                    <w:numPr>
                      <w:ilvl w:val="0"/>
                      <w:numId w:val="4"/>
                    </w:numPr>
                  </w:pPr>
                  <w:r>
                    <w:t xml:space="preserve">Salle d'eau</w:t>
                  </w:r>
                </w:p>
                <w:p>
                  <w:pPr>
                    <w:pStyle w:val="Type de détail"/>
                  </w:pPr>
                  <w:r>
                    <w:t xml:space="preserve">2ème étage:</w:t>
                  </w:r>
                </w:p>
                <w:p>
                  <w:pPr>
                    <w:pStyle w:val="Détail"/>
                    <w:numPr>
                      <w:ilvl w:val="0"/>
                      <w:numId w:val="4"/>
                    </w:numPr>
                  </w:pPr>
                  <w:r>
                    <w:t xml:space="preserve">2 Chambres mansardées de 30 et 20 m² avec placards.</w:t>
                  </w:r>
                </w:p>
                <w:p>
                  <w:pPr>
                    <w:pStyle w:val="Type de détail"/>
                  </w:pPr>
                  <w:r>
                    <w:t xml:space="preserve">Dépendances:</w:t>
                  </w:r>
                </w:p>
                <w:p>
                  <w:pPr>
                    <w:pStyle w:val="Détail"/>
                    <w:numPr>
                      <w:ilvl w:val="0"/>
                      <w:numId w:val="4"/>
                    </w:numPr>
                  </w:pPr>
                  <w:r>
                    <w:t xml:space="preserve">Grangette /fournil de 18 m² environ.</w:t>
                  </w:r>
                </w:p>
                <w:p>
                  <w:pPr>
                    <w:pStyle w:val="Détail"/>
                    <w:numPr>
                      <w:ilvl w:val="0"/>
                      <w:numId w:val="4"/>
                    </w:numPr>
                  </w:pPr>
                  <w:r>
                    <w:t xml:space="preserve">Préau de 37 m² avec dalle béton.</w:t>
                  </w:r>
                </w:p>
                <w:p>
                  <w:pPr>
                    <w:pStyle w:val="Type de détail"/>
                  </w:pPr>
                  <w:r>
                    <w:t xml:space="preserve">DPE:</w:t>
                  </w:r>
                </w:p>
                <w:p>
                  <w:pPr>
                    <w:pStyle w:val="Détail"/>
                    <w:numPr>
                      <w:ilvl w:val="0"/>
                      <w:numId w:val="4"/>
                    </w:numPr>
                  </w:pPr>
                  <w:r>
                    <w:t xml:space="preserve">Consommation énergétique en énergie primaire</w:t>
                  </w:r>
                </w:p>
                <w:p>
                  <w:pPr>
                    <w:pStyle w:val="Détail"/>
                    <w:numPr>
                      <w:ilvl w:val="0"/>
                      <w:numId w:val="4"/>
                    </w:numPr>
                  </w:pPr>
                  <w:r>
                    <w:t xml:space="preserve">Emission de gaz à effet de serre</w:t>
                  </w:r>
                </w:p>
                <w:p>
                  <w:pPr>
                    <w:pStyle w:val="Type de détail"/>
                  </w:pPr>
                  <w:r>
                    <w:t xml:space="preserve">Chauffage:</w:t>
                  </w:r>
                </w:p>
                <w:p>
                  <w:pPr>
                    <w:pStyle w:val="Détail"/>
                    <w:numPr>
                      <w:ilvl w:val="0"/>
                      <w:numId w:val="4"/>
                    </w:numPr>
                  </w:pPr>
                  <w:r>
                    <w:t xml:space="preserve">bois</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Chauffage (suite):</w:t>
                  </w:r>
                </w:p>
                <w:p>
                  <w:pPr>
                    <w:pStyle w:val="Détail"/>
                    <w:numPr>
                      <w:ilvl w:val="0"/>
                      <w:numId w:val="4"/>
                    </w:numPr>
                  </w:pPr>
                  <w:r>
                    <w:t xml:space="preserve">Electrique</w:t>
                  </w:r>
                </w:p>
                <w:p>
                  <w:pPr>
                    <w:pStyle w:val="Type de détail"/>
                  </w:pPr>
                  <w:r>
                    <w:t xml:space="preserve">Equipements divers:</w:t>
                  </w:r>
                </w:p>
                <w:p>
                  <w:pPr>
                    <w:pStyle w:val="Détail"/>
                    <w:numPr>
                      <w:ilvl w:val="0"/>
                      <w:numId w:val="4"/>
                    </w:numPr>
                  </w:pPr>
                  <w:r>
                    <w:t xml:space="preserve">Fosse septique</w:t>
                  </w:r>
                </w:p>
                <w:p>
                  <w:pPr>
                    <w:pStyle w:val="Détail"/>
                    <w:numPr>
                      <w:ilvl w:val="0"/>
                      <w:numId w:val="4"/>
                    </w:numPr>
                  </w:pPr>
                  <w:r>
                    <w:t xml:space="preserve">Placard</w:t>
                  </w:r>
                </w:p>
                <w:p>
                  <w:pPr>
                    <w:pStyle w:val="Type de détail"/>
                  </w:pPr>
                  <w:r>
                    <w:t xml:space="preserve">Services:</w:t>
                  </w:r>
                </w:p>
                <w:p>
                  <w:pPr>
                    <w:pStyle w:val="Détail"/>
                    <w:numPr>
                      <w:ilvl w:val="0"/>
                      <w:numId w:val="4"/>
                    </w:numPr>
                  </w:pPr>
                  <w:r>
                    <w:t xml:space="preserve">Aéroport 45mn environ.</w:t>
                  </w:r>
                </w:p>
                <w:p>
                  <w:pPr>
                    <w:pStyle w:val="Détail"/>
                    <w:numPr>
                      <w:ilvl w:val="0"/>
                      <w:numId w:val="4"/>
                    </w:numPr>
                  </w:pPr>
                  <w:r>
                    <w:t xml:space="preserve">Autoroute 25mn.</w:t>
                  </w:r>
                </w:p>
                <w:p>
                  <w:pPr>
                    <w:pStyle w:val="Détail"/>
                    <w:numPr>
                      <w:ilvl w:val="0"/>
                      <w:numId w:val="4"/>
                    </w:numPr>
                  </w:pPr>
                  <w:r>
                    <w:t xml:space="preserve">Calme</w:t>
                  </w:r>
                </w:p>
                <w:p>
                  <w:pPr>
                    <w:pStyle w:val="Détail"/>
                    <w:numPr>
                      <w:ilvl w:val="0"/>
                      <w:numId w:val="4"/>
                    </w:numPr>
                  </w:pPr>
                  <w:r>
                    <w:t xml:space="preserve">Commerces 10mn.</w:t>
                  </w:r>
                </w:p>
                <w:p>
                  <w:pPr>
                    <w:pStyle w:val="Détail"/>
                    <w:numPr>
                      <w:ilvl w:val="0"/>
                      <w:numId w:val="4"/>
                    </w:numPr>
                  </w:pPr>
                  <w:r>
                    <w:t xml:space="preserve">Dépendance</w:t>
                  </w:r>
                </w:p>
                <w:p>
                  <w:pPr>
                    <w:pStyle w:val="Détail"/>
                    <w:numPr>
                      <w:ilvl w:val="0"/>
                      <w:numId w:val="4"/>
                    </w:numPr>
                  </w:pPr>
                  <w:r>
                    <w:t xml:space="preserve">Ecole 10 mn.</w:t>
                  </w:r>
                </w:p>
                <w:p>
                  <w:pPr>
                    <w:pStyle w:val="Détail"/>
                    <w:numPr>
                      <w:ilvl w:val="0"/>
                      <w:numId w:val="4"/>
                    </w:numPr>
                  </w:pPr>
                  <w:r>
                    <w:t xml:space="preserve">Gare 20 mn.</w:t>
                  </w:r>
                </w:p>
                <w:p>
                  <w:pPr>
                    <w:pStyle w:val="Détail"/>
                    <w:numPr>
                      <w:ilvl w:val="0"/>
                      <w:numId w:val="4"/>
                    </w:numPr>
                  </w:pPr>
                  <w:r>
                    <w:t xml:space="preserve">Hôpital 25 mn.</w:t>
                  </w:r>
                </w:p>
                <w:p>
                  <w:pPr>
                    <w:pStyle w:val="Détail"/>
                    <w:numPr>
                      <w:ilvl w:val="0"/>
                      <w:numId w:val="4"/>
                    </w:numPr>
                  </w:pPr>
                  <w:r>
                    <w:t xml:space="preserve">Internet / ADSL</w:t>
                  </w:r>
                </w:p>
                <w:p>
                  <w:pPr>
                    <w:pStyle w:val="Type de détail"/>
                  </w:pPr>
                  <w:r>
                    <w:t xml:space="preserve">Terrain:</w:t>
                  </w:r>
                </w:p>
                <w:p>
                  <w:pPr>
                    <w:pStyle w:val="Détail"/>
                    <w:numPr>
                      <w:ilvl w:val="0"/>
                      <w:numId w:val="4"/>
                    </w:numPr>
                  </w:pPr>
                  <w:r>
                    <w:t xml:space="preserve">Cour</w:t>
                  </w:r>
                </w:p>
                <w:p>
                  <w:pPr>
                    <w:pStyle w:val="Détail"/>
                    <w:numPr>
                      <w:ilvl w:val="0"/>
                      <w:numId w:val="4"/>
                    </w:numPr>
                  </w:pPr>
                  <w:r>
                    <w:t xml:space="preserve">Portail</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b w:val="on"/>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3"/>
      <w:footerReference w:type="default" r:id="rId00014"/>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3" Type="http://schemas.openxmlformats.org/officeDocument/2006/relationships/header" Target="header0001.xml"/>
	<Relationship Id="rId00014"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5" Type="http://schemas.openxmlformats.org/officeDocument/2006/relationships/numbering" Target="numbering.xml"/>
	<Relationship Id="rId00016" Type="http://schemas.openxmlformats.org/officeDocument/2006/relationships/fontTable" Target="fontTable.xml"/>
	<Relationship Id="rId00017"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