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4620"/>
        <w:gridCol w:w="8758"/>
      </w:tblGrid>
      <w:tr>
        <w:tc>
          <w:tcPr>
            <w:tcW w:w="14620" w:type="dxa"/>
            <w:vMerge w:val="restart"/>
            <w:shd w:val="clear" w:fill="FFFFFF"/>
            <w:vAlign w:val="top"/>
          </w:tcPr>
          <w:p>
            <w:pPr>
              <w:pStyle w:val="[Normal]"/>
              <w:jc w:val="center"/>
              <w:rPr>
                <w:rFonts w:ascii="Century Gothic" w:hAnsi="Century Gothic" w:eastAsia="Century Gothic"/>
                <w:sz w:val="2"/>
              </w:rPr>
            </w:pPr>
            <w:r>
              <w:rPr>
                <w:rFonts w:ascii="Century Gothic" w:hAnsi="Century Gothic" w:eastAsia="Century Gothic"/>
                <w:sz w:val="2"/>
              </w:rPr>
              <w:t xml:space="preserve"> </w:t>
            </w:r>
          </w:p>
          <w:p>
            <w:pPr>
              <w:pStyle w:val="[Normal]"/>
              <w:ind w:left="1134"/>
              <w:jc w:val="center"/>
              <w:rPr>
                <w:rFonts w:ascii="Century Gothic" w:hAnsi="Century Gothic" w:eastAsia="Century Gothic"/>
                <w:sz w:val="22"/>
              </w:rPr>
            </w:pPr>
            <w:r>
              <w:drawing>
                <wp:inline distT="0" distB="0" distL="0" distR="0">
                  <wp:extent cx="8100695" cy="552640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8100695" cy="5526405"/>
                          </a:xfrm>
                          <a:prstGeom prst="rect">
                            <a:avLst/>
                          </a:prstGeom>
                        </pic:spPr>
                      </pic:pic>
                    </a:graphicData>
                  </a:graphic>
                </wp:inline>
              </w:drawing>
            </w:r>
            <w:r>
              <w:rPr>
                <w:rFonts w:ascii="Century Gothic" w:hAnsi="Century Gothic" w:eastAsia="Century Gothic"/>
                <w:sz w:val="2"/>
              </w:rPr>
              <w:t xml:space="preserve">  </w:t>
            </w:r>
          </w:p>
        </w:tc>
        <w:tc>
          <w:tcPr>
            <w:tcW w:w="8758" w:type="dxa"/>
            <w:shd w:val="clear" w:fill="FFFFFF"/>
            <w:vAlign w:val="top"/>
          </w:tcPr>
          <w:p>
            <w:pPr>
              <w:pStyle w:val="[Normal]"/>
              <w:jc w:val="center"/>
              <w:rPr>
                <w:rFonts w:ascii="Century Gothic" w:hAnsi="Century Gothic" w:eastAsia="Century Gothic"/>
                <w:sz w:val="2"/>
              </w:rPr>
            </w:pPr>
          </w:p>
          <w:p>
            <w:pPr>
              <w:pStyle w:val="[Normal]"/>
              <w:jc w:val="center"/>
              <w:rPr>
                <w:rFonts w:ascii="Century Gothic" w:hAnsi="Century Gothic" w:eastAsia="Century Gothic"/>
                <w:sz w:val="22"/>
              </w:rPr>
            </w:pPr>
            <w:r>
              <w:drawing>
                <wp:inline distT="0" distB="0" distL="0" distR="0">
                  <wp:extent cx="4500245" cy="27501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4500245" cy="2750185"/>
                          </a:xfrm>
                          <a:prstGeom prst="rect">
                            <a:avLst/>
                          </a:prstGeom>
                        </pic:spPr>
                      </pic:pic>
                    </a:graphicData>
                  </a:graphic>
                </wp:inline>
              </w:drawing>
            </w:r>
          </w:p>
          <w:p>
            <w:pPr>
              <w:pStyle w:val="[Normal]"/>
              <w:jc w:val="center"/>
              <w:rPr>
                <w:rFonts w:ascii="Century Gothic" w:hAnsi="Century Gothic" w:eastAsia="Century Gothic"/>
                <w:sz w:val="22"/>
              </w:rPr>
            </w:pPr>
          </w:p>
        </w:tc>
      </w:tr>
      <w:tr>
        <w:tc>
          <w:tcPr>
            <w:tcW w:w="14620" w:type="dxa"/>
            <w:vMerge w:val="continue"/>
            <w:shd w:val="clear" w:fill="FFFFFF"/>
            <w:vAlign w:val="top"/>
          </w:tcPr>
          <w:p>
            <w:pPr>
              <w:jc w:val="center"/>
              <w:rPr>
                <w:sz w:val="24"/>
              </w:rPr>
            </w:pPr>
          </w:p>
        </w:tc>
        <w:tc>
          <w:tcPr>
            <w:tcW w:w="8758" w:type="dxa"/>
            <w:shd w:val="clear" w:fill="FFFFFF"/>
            <w:vAlign w:val="top"/>
          </w:tcPr>
          <w:p>
            <w:pPr>
              <w:pStyle w:val="[Normal]"/>
              <w:jc w:val="center"/>
              <w:rPr>
                <w:rFonts w:ascii="Century Gothic" w:hAnsi="Century Gothic" w:eastAsia="Century Gothic"/>
                <w:sz w:val="22"/>
              </w:rPr>
            </w:pPr>
            <w:r>
              <w:drawing>
                <wp:inline distT="0" distB="0" distL="0" distR="0">
                  <wp:extent cx="3686175" cy="276860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3686175" cy="2768600"/>
                          </a:xfrm>
                          <a:prstGeom prst="rect">
                            <a:avLst/>
                          </a:prstGeom>
                        </pic:spPr>
                      </pic:pic>
                    </a:graphicData>
                  </a:graphic>
                </wp:inline>
              </w:drawing>
            </w:r>
          </w:p>
        </w:tc>
      </w:tr>
    </w:tbl>
    <w:p>
      <w:pPr>
        <w:pStyle w:val="[Normal]"/>
        <w:rPr>
          <w:rFonts w:ascii="Century Gothic" w:hAnsi="Century Gothic" w:eastAsia="Century Gothic"/>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673"/>
        <w:gridCol w:w="14244"/>
        <w:gridCol w:w="3461"/>
      </w:tblGrid>
      <w:tr>
        <w:tc>
          <w:tcPr>
            <w:tcW w:w="5673" w:type="dxa"/>
            <w:shd w:val="clear" w:fill="auto"/>
            <w:vAlign w:val="top"/>
          </w:tcPr>
          <w:p>
            <w:pPr>
              <w:pStyle w:val="[Normal]"/>
              <w:jc w:val="center"/>
              <w:rPr>
                <w:rFonts w:ascii="Century Gothic" w:hAnsi="Century Gothic" w:eastAsia="Century Gothic"/>
                <w:sz w:val="8"/>
              </w:rPr>
            </w:pPr>
          </w:p>
          <w:p>
            <w:pPr>
              <w:pStyle w:val="[Normal]"/>
              <w:jc w:val="center"/>
              <w:rPr>
                <w:rFonts w:ascii="Century Gothic" w:hAnsi="Century Gothic" w:eastAsia="Century Gothic"/>
                <w:sz w:val="8"/>
              </w:rPr>
            </w:pPr>
          </w:p>
          <w:p>
            <w:pPr>
              <w:pStyle w:val="[Normal]"/>
              <w:jc w:val="center"/>
              <w:rPr>
                <w:rFonts w:ascii="Century Gothic" w:hAnsi="Century Gothic" w:eastAsia="Century Gothic"/>
                <w:b w:val="on"/>
                <w:color w:val="990134"/>
                <w:sz w:val="16"/>
              </w:rPr>
            </w:pPr>
            <w:r>
              <w:drawing>
                <wp:inline distT="0" distB="0" distL="0" distR="0">
                  <wp:extent cx="1504950" cy="45720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504950" cy="457200"/>
                          </a:xfrm>
                          <a:prstGeom prst="rect">
                            <a:avLst/>
                          </a:prstGeom>
                        </pic:spPr>
                      </pic:pic>
                    </a:graphicData>
                  </a:graphic>
                </wp:inline>
              </w:drawing>
            </w:r>
          </w:p>
        </w:tc>
        <w:tc>
          <w:tcPr>
            <w:tcW w:w="14244"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904"/>
              <w:gridCol w:w="2750"/>
              <w:gridCol w:w="2615"/>
              <w:gridCol w:w="2115"/>
              <w:gridCol w:w="1923"/>
            </w:tblGrid>
            <w:tr>
              <w:tc>
                <w:tcPr>
                  <w:tcW w:w="2904" w:type="dxa"/>
                  <w:shd w:val="clear" w:fill="auto"/>
                  <w:vAlign w:val="center"/>
                </w:tcPr>
                <w:p>
                  <w:pPr>
                    <w:pStyle w:val="[Normal]"/>
                    <w:rPr>
                      <w:rFonts w:ascii="Century Gothic" w:hAnsi="Century Gothic" w:eastAsia="Century Gothic"/>
                      <w:sz w:val="22"/>
                    </w:rPr>
                  </w:pPr>
                  <w:r>
                    <w:drawing>
                      <wp:anchor distT="12700" distB="12700" distL="12700" distR="12700" simplePos="0" relativeHeight="1000000" behindDoc="0" locked="0" layoutInCell="1" allowOverlap="1" hidden="false">
                        <wp:simplePos x="0" y="0"/>
                        <wp:positionH relativeFrom="column">
                          <wp:posOffset>685165</wp:posOffset>
                        </wp:positionH>
                        <wp:positionV relativeFrom="paragraph">
                          <wp:posOffset>41910</wp:posOffset>
                        </wp:positionV>
                        <wp:extent cx="457200" cy="457200"/>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457200" cy="457200"/>
                                </a:xfrm>
                                <a:prstGeom prst="rect">
                                  <a:avLst/>
                                </a:prstGeom>
                              </pic:spPr>
                            </pic:pic>
                          </a:graphicData>
                        </a:graphic>
                      </wp:anchor>
                    </w:drawing>
                  </w:r>
                </w:p>
              </w:tc>
              <w:tc>
                <w:tcPr>
                  <w:tcW w:w="2750" w:type="dxa"/>
                  <w:shd w:val="clear" w:fill="auto"/>
                  <w:vAlign w:val="top"/>
                </w:tcPr>
                <w:p>
                  <w:pPr>
                    <w:pStyle w:val="[Normal]"/>
                    <w:rPr>
                      <w:rFonts w:ascii="Century Gothic" w:hAnsi="Century Gothic" w:eastAsia="Century Gothic"/>
                      <w:sz w:val="22"/>
                    </w:rPr>
                  </w:pPr>
                  <w:r>
                    <w:drawing>
                      <wp:anchor distT="12700" distB="12700" distL="12700" distR="12700" simplePos="0" relativeHeight="1000001" behindDoc="0" locked="0" layoutInCell="1" allowOverlap="1" hidden="false">
                        <wp:simplePos x="0" y="0"/>
                        <wp:positionH relativeFrom="column">
                          <wp:posOffset>661035</wp:posOffset>
                        </wp:positionH>
                        <wp:positionV relativeFrom="paragraph">
                          <wp:posOffset>41910</wp:posOffset>
                        </wp:positionV>
                        <wp:extent cx="457200" cy="45720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457200" cy="457200"/>
                                </a:xfrm>
                                <a:prstGeom prst="rect">
                                  <a:avLst/>
                                </a:prstGeom>
                              </pic:spPr>
                            </pic:pic>
                          </a:graphicData>
                        </a:graphic>
                      </wp:anchor>
                    </w:drawing>
                  </w:r>
                </w:p>
              </w:tc>
              <w:tc>
                <w:tcPr>
                  <w:tcW w:w="2615" w:type="dxa"/>
                  <w:shd w:val="clear" w:fill="auto"/>
                  <w:vAlign w:val="top"/>
                </w:tcPr>
                <w:p>
                  <w:pPr>
                    <w:pStyle w:val="[Normal]"/>
                    <w:rPr>
                      <w:rFonts w:ascii="Century Gothic" w:hAnsi="Century Gothic" w:eastAsia="Century Gothic"/>
                      <w:sz w:val="22"/>
                    </w:rPr>
                  </w:pPr>
                  <w:r>
                    <w:drawing>
                      <wp:anchor distT="12700" distB="12700" distL="12700" distR="12700" simplePos="0" relativeHeight="1000002" behindDoc="0" locked="0" layoutInCell="1" allowOverlap="1" hidden="false">
                        <wp:simplePos x="0" y="0"/>
                        <wp:positionH relativeFrom="column">
                          <wp:posOffset>539750</wp:posOffset>
                        </wp:positionH>
                        <wp:positionV relativeFrom="paragraph">
                          <wp:posOffset>71120</wp:posOffset>
                        </wp:positionV>
                        <wp:extent cx="474980" cy="43878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74980" cy="438785"/>
                                </a:xfrm>
                                <a:prstGeom prst="rect">
                                  <a:avLst/>
                                </a:prstGeom>
                              </pic:spPr>
                            </pic:pic>
                          </a:graphicData>
                        </a:graphic>
                      </wp:anchor>
                    </w:drawing>
                  </w:r>
                </w:p>
              </w:tc>
              <w:tc>
                <w:tcPr>
                  <w:tcW w:w="2115" w:type="dxa"/>
                  <w:shd w:val="clear" w:fill="auto"/>
                  <w:vAlign w:val="top"/>
                </w:tcPr>
                <w:p>
                  <w:pPr>
                    <w:pStyle w:val="[Normal]"/>
                    <w:rPr>
                      <w:rFonts w:ascii="Century Gothic" w:hAnsi="Century Gothic" w:eastAsia="Century Gothic"/>
                      <w:sz w:val="22"/>
                    </w:rPr>
                  </w:pPr>
                  <w:r>
                    <w:drawing>
                      <wp:anchor distT="12700" distB="12700" distL="12700" distR="12700" simplePos="0" relativeHeight="1000003" behindDoc="0" locked="0" layoutInCell="1" allowOverlap="1" hidden="false">
                        <wp:simplePos x="0" y="0"/>
                        <wp:positionH relativeFrom="column">
                          <wp:posOffset>440690</wp:posOffset>
                        </wp:positionH>
                        <wp:positionV relativeFrom="paragraph">
                          <wp:posOffset>59690</wp:posOffset>
                        </wp:positionV>
                        <wp:extent cx="457200" cy="45720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57200" cy="457200"/>
                                </a:xfrm>
                                <a:prstGeom prst="rect">
                                  <a:avLst/>
                                </a:prstGeom>
                              </pic:spPr>
                            </pic:pic>
                          </a:graphicData>
                        </a:graphic>
                      </wp:anchor>
                    </w:drawing>
                  </w:r>
                </w:p>
              </w:tc>
              <w:tc>
                <w:tcPr>
                  <w:tcW w:w="1923" w:type="dxa"/>
                  <w:shd w:val="clear" w:fill="auto"/>
                  <w:vAlign w:val="top"/>
                </w:tcPr>
                <w:p>
                  <w:pPr>
                    <w:pStyle w:val="[Normal]"/>
                    <w:rPr>
                      <w:rFonts w:ascii="Century Gothic" w:hAnsi="Century Gothic" w:eastAsia="Century Gothic"/>
                      <w:sz w:val="22"/>
                    </w:rPr>
                  </w:pPr>
                  <w:r>
                    <w:drawing>
                      <wp:anchor distT="12700" distB="12700" distL="12700" distR="12700" simplePos="0" relativeHeight="1000004" behindDoc="0" locked="0" layoutInCell="1" allowOverlap="1" hidden="false">
                        <wp:simplePos x="0" y="0"/>
                        <wp:positionH relativeFrom="column">
                          <wp:posOffset>404495</wp:posOffset>
                        </wp:positionH>
                        <wp:positionV relativeFrom="paragraph">
                          <wp:posOffset>59690</wp:posOffset>
                        </wp:positionV>
                        <wp:extent cx="447675" cy="45720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447675" cy="457200"/>
                                </a:xfrm>
                                <a:prstGeom prst="rect">
                                  <a:avLst/>
                                </a:prstGeom>
                              </pic:spPr>
                            </pic:pic>
                          </a:graphicData>
                        </a:graphic>
                      </wp:anchor>
                    </w:drawing>
                  </w:r>
                </w:p>
              </w:tc>
            </w:tr>
            <w:tr>
              <w:tc>
                <w:tcPr>
                  <w:tcW w:w="2904"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6</w:t>
                  </w:r>
                </w:p>
              </w:tc>
              <w:tc>
                <w:tcPr>
                  <w:tcW w:w="2750"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3</w:t>
                  </w:r>
                </w:p>
              </w:tc>
              <w:tc>
                <w:tcPr>
                  <w:tcW w:w="2615"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300 m²</w:t>
                  </w:r>
                </w:p>
              </w:tc>
              <w:tc>
                <w:tcPr>
                  <w:tcW w:w="2115" w:type="dxa"/>
                  <w:shd w:val="clear" w:fill="auto"/>
                  <w:vAlign w:val="top"/>
                </w:tcPr>
                <w:p>
                  <w:pPr>
                    <w:pStyle w:val="[Normal]"/>
                    <w:jc w:val="center"/>
                    <w:rPr>
                      <w:rFonts w:ascii="Century Gothic" w:hAnsi="Century Gothic" w:eastAsia="Century Gothic"/>
                      <w:b w:val="on"/>
                    </w:rPr>
                  </w:pPr>
                  <w:r>
                    <w:rPr>
                      <w:rFonts w:ascii="Century Gothic" w:hAnsi="Century Gothic" w:eastAsia="Century Gothic"/>
                      <w:b w:val="on"/>
                    </w:rPr>
                    <w:t xml:space="preserve">25 200 m²</w:t>
                  </w:r>
                </w:p>
              </w:tc>
              <w:tc>
                <w:tcPr>
                  <w:tcW w:w="1923" w:type="dxa"/>
                  <w:shd w:val="clear" w:fill="auto"/>
                  <w:vAlign w:val="top"/>
                </w:tcPr>
                <w:p>
                  <w:pPr>
                    <w:pStyle w:val="[Normal]"/>
                    <w:jc w:val="center"/>
                    <w:rPr>
                      <w:rFonts w:ascii="Century Gothic" w:hAnsi="Century Gothic" w:eastAsia="Century Gothic"/>
                      <w:b w:val="on"/>
                    </w:rPr>
                  </w:pPr>
                </w:p>
              </w:tc>
            </w:tr>
          </w:tbl>
          <w:p>
            <w:pPr>
              <w:pStyle w:val="[Normal]"/>
              <w:rPr>
                <w:rFonts w:ascii="Century Gothic" w:hAnsi="Century Gothic" w:eastAsia="Century Gothic"/>
                <w:sz w:val="4"/>
              </w:rPr>
            </w:pPr>
          </w:p>
        </w:tc>
        <w:tc>
          <w:tcPr>
            <w:tcW w:w="3461" w:type="dxa"/>
            <w:vMerge w:val="restart"/>
            <w:shd w:val="clear" w:fill="auto"/>
            <w:vAlign w:val="top"/>
          </w:tcPr>
          <w:p>
            <w:pPr>
              <w:pStyle w:val="[Normal]"/>
              <w:jc w:val="center"/>
              <w:rPr>
                <w:rFonts w:ascii="Century Gothic" w:hAnsi="Century Gothic" w:eastAsia="Century Gothic"/>
                <w:b w:val="on"/>
                <w:sz w:val="28"/>
              </w:rPr>
            </w:pPr>
          </w:p>
          <w:p>
            <w:pPr>
              <w:pStyle w:val="[Normal]"/>
              <w:jc w:val="center"/>
              <w:rPr>
                <w:rFonts w:ascii="Century Gothic" w:hAnsi="Century Gothic" w:eastAsia="Century Gothic"/>
                <w:b w:val="on"/>
                <w:sz w:val="36"/>
              </w:rPr>
            </w:pPr>
          </w:p>
          <w:p>
            <w:pPr>
              <w:pStyle w:val="[Normal]"/>
              <w:rPr>
                <w:rFonts w:ascii="Century Gothic" w:hAnsi="Century Gothic" w:eastAsia="Century Gothic"/>
                <w:b w:val="on"/>
                <w:sz w:val="28"/>
              </w:rPr>
            </w:pPr>
            <w:r>
              <w:rPr>
                <w:rFonts w:ascii="Century Gothic" w:hAnsi="Century Gothic" w:eastAsia="Century Gothic"/>
                <w:b w:val="on"/>
                <w:sz w:val="36"/>
              </w:rPr>
              <w:t xml:space="preserve">    Scannez moi !</w:t>
            </w:r>
          </w:p>
          <w:p>
            <w:pPr>
              <w:pStyle w:val="[Normal]"/>
              <w:jc w:val="center"/>
              <w:rPr>
                <w:rFonts w:ascii="Century Gothic" w:hAnsi="Century Gothic" w:eastAsia="Century Gothic"/>
                <w:sz w:val="22"/>
              </w:rPr>
            </w:pPr>
            <w:r>
              <w:rPr>
                <w:rFonts w:ascii="Century Gothic" w:hAnsi="Century Gothic" w:eastAsia="Century Gothic"/>
                <w:sz w:val="22"/>
              </w:rPr>
              <w:t xml:space="preserve"> </w:t>
            </w:r>
          </w:p>
          <w:p>
            <w:pPr>
              <w:pStyle w:val="[Normal]"/>
              <w:jc w:val="center"/>
              <w:rPr>
                <w:rFonts w:ascii="Century Gothic" w:hAnsi="Century Gothic" w:eastAsia="Century Gothic"/>
                <w:sz w:val="22"/>
              </w:rPr>
            </w:pPr>
            <w:r>
              <w:drawing>
                <wp:inline distT="0" distB="0" distL="0" distR="0">
                  <wp:extent cx="1857375" cy="1857375"/>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857375" cy="1857375"/>
                          </a:xfrm>
                          <a:prstGeom prst="rect">
                            <a:avLst/>
                          </a:prstGeom>
                        </pic:spPr>
                      </pic:pic>
                    </a:graphicData>
                  </a:graphic>
                </wp:inline>
              </w:drawing>
            </w:r>
          </w:p>
        </w:tc>
      </w:tr>
      <w:tr>
        <w:tc>
          <w:tcPr>
            <w:tcW w:w="5673" w:type="dxa"/>
            <w:shd w:val="clear" w:fill="auto"/>
            <w:vAlign w:val="top"/>
          </w:tcPr>
          <w:tbl>
            <w:tblPr>
              <w:tblW w:w="0" w:type="auto"/>
              <w:jc w:val="left"/>
              <w:tblInd w:w="77"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4245"/>
              <w:gridCol w:w="1257"/>
            </w:tblGrid>
            <w:tr>
              <w:tc>
                <w:tcPr>
                  <w:tcW w:w="4245" w:type="dxa"/>
                  <w:shd w:val="clear" w:fill="990134"/>
                  <w:vAlign w:val="top"/>
                </w:tcPr>
                <w:p>
                  <w:pPr>
                    <w:pStyle w:val="[Normal]"/>
                    <w:jc w:val="center"/>
                    <w:rPr>
                      <w:rFonts w:ascii="Century Gothic" w:hAnsi="Century Gothic" w:eastAsia="Century Gothic"/>
                      <w:b w:val="on"/>
                      <w:color w:val="FFFFFF"/>
                      <w:sz w:val="40"/>
                    </w:rPr>
                  </w:pPr>
                  <w:r>
                    <w:rPr>
                      <w:rFonts w:ascii="Century Gothic" w:hAnsi="Century Gothic" w:eastAsia="Century Gothic"/>
                      <w:b w:val="on"/>
                      <w:color w:val="FFFFFF"/>
                      <w:sz w:val="36"/>
                    </w:rPr>
                    <w:t xml:space="preserve">630 000 € H.A.I *</w:t>
                  </w:r>
                </w:p>
              </w:tc>
              <w:tc>
                <w:tcPr>
                  <w:tcW w:w="1257" w:type="dxa"/>
                  <w:shd w:val="clear" w:fill="auto"/>
                  <w:vAlign w:val="top"/>
                </w:tcPr>
                <w:p>
                  <w:pPr>
                    <w:pStyle w:val="[Normal]"/>
                    <w:rPr>
                      <w:rFonts w:ascii="Century Gothic" w:hAnsi="Century Gothic" w:eastAsia="Century Gothic"/>
                      <w:sz w:val="40"/>
                    </w:rPr>
                  </w:pPr>
                </w:p>
              </w:tc>
            </w:tr>
            <w:tr>
              <w:tc>
                <w:tcPr>
                  <w:tcW w:w="5502" w:type="dxa"/>
                  <w:gridSpan w:val="2"/>
                  <w:shd w:val="clear" w:fill="auto"/>
                  <w:vAlign w:val="top"/>
                </w:tcPr>
                <w:p>
                  <w:pPr>
                    <w:pStyle w:val="[Normal]"/>
                    <w:rPr>
                      <w:rFonts w:ascii="Century Gothic" w:hAnsi="Century Gothic" w:eastAsia="Century Gothic"/>
                      <w:b w:val="on"/>
                      <w:sz w:val="14"/>
                    </w:rPr>
                  </w:pPr>
                </w:p>
                <w:p>
                  <w:pPr>
                    <w:pStyle w:val="[Normal]"/>
                    <w:rPr>
                      <w:rFonts w:ascii="Century Gothic" w:hAnsi="Century Gothic" w:eastAsia="Century Gothic"/>
                      <w:b w:val="on"/>
                      <w:sz w:val="22"/>
                    </w:rPr>
                  </w:pPr>
                  <w:r>
                    <w:rPr>
                      <w:rFonts w:ascii="Century Gothic" w:hAnsi="Century Gothic" w:eastAsia="Century Gothic"/>
                      <w:b w:val="on"/>
                      <w:sz w:val="22"/>
                    </w:rPr>
                    <w:t xml:space="preserve">* Prix honoraires exclus : 600 000 € </w:t>
                  </w:r>
                </w:p>
                <w:p>
                  <w:pPr>
                    <w:pStyle w:val="[Normal]"/>
                    <w:rPr>
                      <w:rFonts w:ascii="Century Gothic" w:hAnsi="Century Gothic" w:eastAsia="Century Gothic"/>
                      <w:b w:val="on"/>
                      <w:sz w:val="28"/>
                    </w:rPr>
                  </w:pPr>
                  <w:r>
                    <w:rPr>
                      <w:rFonts w:ascii="Century Gothic" w:hAnsi="Century Gothic" w:eastAsia="Century Gothic"/>
                      <w:b w:val="on"/>
                      <w:sz w:val="22"/>
                    </w:rPr>
                    <w:t xml:space="preserve">* Honoraires charge acquéreur : 5,00% TTC</w:t>
                  </w:r>
                </w:p>
              </w:tc>
            </w:tr>
          </w:tbl>
          <w:p>
            <w:pPr>
              <w:pStyle w:val="[Normal]"/>
              <w:ind w:left="134"/>
              <w:rPr>
                <w:rFonts w:ascii="Century Gothic" w:hAnsi="Century Gothic" w:eastAsia="Century Gothic"/>
                <w:sz w:val="8"/>
              </w:rPr>
            </w:pPr>
          </w:p>
          <w:p>
            <w:pPr>
              <w:pStyle w:val="[Normal]"/>
              <w:ind w:left="134"/>
              <w:rPr>
                <w:rFonts w:ascii="Century Gothic" w:hAnsi="Century Gothic" w:eastAsia="Century Gothic"/>
                <w:sz w:val="22"/>
              </w:rPr>
            </w:pPr>
            <w:r>
              <w:drawing>
                <wp:inline distT="0" distB="0" distL="0" distR="0">
                  <wp:extent cx="1373505" cy="1206500"/>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73505" cy="1206500"/>
                          </a:xfrm>
                          <a:prstGeom prst="rect">
                            <a:avLst/>
                          </a:prstGeom>
                        </pic:spPr>
                      </pic:pic>
                    </a:graphicData>
                  </a:graphic>
                </wp:inline>
              </w:drawing>
            </w:r>
            <w:r>
              <w:rPr>
                <w:rFonts w:ascii="Century Gothic" w:hAnsi="Century Gothic" w:eastAsia="Century Gothic"/>
                <w:sz w:val="22"/>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ind w:left="134"/>
              <w:rPr>
                <w:rFonts w:ascii="Century Gothic" w:hAnsi="Century Gothic" w:eastAsia="Century Gothic"/>
                <w:sz w:val="22"/>
              </w:rPr>
            </w:pPr>
            <w:r>
              <w:rPr>
                <w:rFonts w:ascii="Century Gothic" w:hAnsi="Century Gothic" w:eastAsia="Century Gothic"/>
                <w:sz w:val="22"/>
              </w:rPr>
              <w:t xml:space="preserve">Date de réalisation DPE :  25/06/2024</w:t>
            </w:r>
          </w:p>
          <w:p>
            <w:pPr>
              <w:pStyle w:val="[Normal]"/>
              <w:ind w:left="134"/>
              <w:rPr>
                <w:rFonts w:ascii="Century Gothic" w:hAnsi="Century Gothic" w:eastAsia="Century Gothic"/>
                <w:sz w:val="22"/>
              </w:rPr>
            </w:pPr>
            <w:r>
              <w:rPr>
                <w:rFonts w:ascii="Century Gothic" w:hAnsi="Century Gothic" w:eastAsia="Century Gothic"/>
                <w:sz w:val="22"/>
              </w:rPr>
              <w:t xml:space="preserve">Année de référence :  01/01/2021</w:t>
            </w:r>
          </w:p>
          <w:p>
            <w:pPr>
              <w:pStyle w:val="[Normal]"/>
              <w:ind w:left="134"/>
              <w:rPr>
                <w:rFonts w:ascii="Century Gothic" w:hAnsi="Century Gothic" w:eastAsia="Century Gothic"/>
                <w:sz w:val="22"/>
              </w:rPr>
            </w:pPr>
            <w:r>
              <w:rPr>
                <w:rFonts w:ascii="Century Gothic" w:hAnsi="Century Gothic" w:eastAsia="Century Gothic"/>
                <w:sz w:val="22"/>
              </w:rPr>
              <w:t xml:space="preserve">Montant bas (dépenses énergétiques) : 2304 €</w:t>
            </w:r>
          </w:p>
          <w:p>
            <w:pPr>
              <w:pStyle w:val="[Normal]"/>
              <w:ind w:left="134"/>
              <w:rPr>
                <w:rFonts w:ascii="Century Gothic" w:hAnsi="Century Gothic" w:eastAsia="Century Gothic"/>
                <w:sz w:val="22"/>
              </w:rPr>
            </w:pPr>
            <w:r>
              <w:rPr>
                <w:rFonts w:ascii="Century Gothic" w:hAnsi="Century Gothic" w:eastAsia="Century Gothic"/>
                <w:sz w:val="22"/>
              </w:rPr>
              <w:t xml:space="preserve">Montant haut (dépenses énergétiques) : 3118 €</w:t>
            </w:r>
          </w:p>
        </w:tc>
        <w:tc>
          <w:tcPr>
            <w:tcW w:w="14244" w:type="dxa"/>
            <w:shd w:val="clear" w:fill="auto"/>
            <w:vAlign w:val="top"/>
          </w:tcPr>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186"/>
              <w:gridCol w:w="3986"/>
            </w:tblGrid>
            <w:tr>
              <w:trPr>
                <w:trHeight w:val="397" w:hRule="atLeast"/>
              </w:trPr>
              <w:tc>
                <w:tcPr>
                  <w:tcW w:w="10186" w:type="dxa"/>
                  <w:shd w:val="clear" w:fill="FFFFFF"/>
                  <w:vAlign w:val="center"/>
                </w:tcPr>
                <w:p>
                  <w:pPr>
                    <w:pStyle w:val="[Normal]"/>
                    <w:rPr>
                      <w:rFonts w:ascii="Century Gothic" w:hAnsi="Century Gothic" w:eastAsia="Century Gothic"/>
                      <w:b w:val="on"/>
                      <w:color w:val="FFFFFF"/>
                    </w:rPr>
                  </w:pPr>
                  <w:r>
                    <w:rPr>
                      <w:rFonts w:ascii="Century Gothic" w:hAnsi="Century Gothic" w:eastAsia="Century Gothic"/>
                      <w:b w:val="on"/>
                      <w:color w:val="FFFFFF"/>
                      <w:sz w:val="6"/>
                    </w:rPr>
                    <w:br w:type="textWrapping"/>
                  </w:r>
                  <w:r>
                    <w:rPr>
                      <w:rFonts w:ascii="Century Gothic" w:hAnsi="Century Gothic" w:eastAsia="Century Gothic"/>
                      <w:b w:val="on"/>
                      <w:color w:val="990134"/>
                      <w:sz w:val="48"/>
                    </w:rPr>
                    <w:t xml:space="preserve">Région LIVERNON  - Maison Ancienne</w:t>
                  </w:r>
                </w:p>
                <w:p>
                  <w:pPr>
                    <w:pStyle w:val="[Normal]"/>
                    <w:jc w:val="center"/>
                    <w:rPr>
                      <w:rFonts w:ascii="Century Gothic" w:hAnsi="Century Gothic" w:eastAsia="Century Gothic"/>
                      <w:sz w:val="2"/>
                    </w:rPr>
                  </w:pPr>
                </w:p>
              </w:tc>
              <w:tc>
                <w:tcPr>
                  <w:tcW w:w="3986" w:type="dxa"/>
                  <w:shd w:val="clear" w:fill="FFFFFF"/>
                  <w:vAlign w:val="bottom"/>
                </w:tcPr>
                <w:p>
                  <w:pPr>
                    <w:pStyle w:val="[Normal]"/>
                    <w:jc w:val="right"/>
                    <w:rPr>
                      <w:rFonts w:ascii="Century Gothic" w:hAnsi="Century Gothic" w:eastAsia="Century Gothic"/>
                      <w:b w:val="on"/>
                      <w:color w:val="990134"/>
                      <w:sz w:val="6"/>
                    </w:rPr>
                  </w:pPr>
                </w:p>
                <w:p>
                  <w:pPr>
                    <w:pStyle w:val="[Normal]"/>
                    <w:jc w:val="center"/>
                    <w:rPr>
                      <w:rFonts w:ascii="Century Gothic" w:hAnsi="Century Gothic" w:eastAsia="Century Gothic"/>
                      <w:b w:val="on"/>
                      <w:color w:val="990134"/>
                      <w:sz w:val="22"/>
                    </w:rPr>
                  </w:pPr>
                  <w:r>
                    <w:rPr>
                      <w:rFonts w:ascii="Century Gothic" w:hAnsi="Century Gothic" w:eastAsia="Century Gothic"/>
                      <w:b w:val="on"/>
                      <w:color w:val="990134"/>
                      <w:sz w:val="32"/>
                    </w:rPr>
                    <w:t xml:space="preserve">Ref : FG3302</w:t>
                  </w:r>
                </w:p>
              </w:tc>
            </w:tr>
          </w:tbl>
          <w:p>
            <w:pPr>
              <w:pStyle w:val="[Normal]"/>
              <w:jc w:val="both"/>
              <w:rPr>
                <w:rFonts w:ascii="Century Gothic" w:hAnsi="Century Gothic" w:eastAsia="Century Gothic"/>
                <w:sz w:val="22"/>
              </w:rPr>
            </w:pPr>
          </w:p>
          <w:p>
            <w:pPr>
              <w:pStyle w:val="[Normal]"/>
              <w:jc w:val="both"/>
              <w:rPr>
                <w:rFonts w:ascii="Century Gothic" w:hAnsi="Century Gothic" w:eastAsia="Century Gothic"/>
                <w:b w:val="on"/>
              </w:rPr>
            </w:pPr>
            <w:r>
              <w:rPr>
                <w:rFonts w:ascii="Century Gothic" w:hAnsi="Century Gothic" w:eastAsia="Century Gothic"/>
                <w:b w:val="on"/>
              </w:rPr>
              <w:t xml:space="preserve">Cet ensemble, qui est implanté au calme sur un beau terrain de 2,5 ha, se compose d'une remarquable quercynoise à double pigeonnier, prolongée par une spacieuse grange entièrement aménagée et d'une autre grange classique à deux niveaux.</w:t>
            </w:r>
          </w:p>
          <w:p>
            <w:pPr>
              <w:pStyle w:val="[Normal]"/>
              <w:jc w:val="both"/>
              <w:rPr>
                <w:rFonts w:ascii="Century Gothic" w:hAnsi="Century Gothic" w:eastAsia="Century Gothic"/>
                <w:b w:val="on"/>
              </w:rPr>
            </w:pPr>
            <w:r>
              <w:rPr>
                <w:rFonts w:ascii="Century Gothic" w:hAnsi="Century Gothic" w:eastAsia="Century Gothic"/>
                <w:b w:val="on"/>
              </w:rPr>
              <w:t xml:space="preserve">Une piscine et un terrain de tennis complètent cette magnifique propriété.</w:t>
            </w:r>
          </w:p>
          <w:p>
            <w:pPr>
              <w:pStyle w:val="[Normal]"/>
              <w:jc w:val="both"/>
              <w:rPr>
                <w:rFonts w:ascii="Century Gothic" w:hAnsi="Century Gothic" w:eastAsia="Century Gothic"/>
                <w:b w:val="on"/>
              </w:rPr>
            </w:pPr>
            <w:r>
              <w:rPr>
                <w:rFonts w:ascii="Century Gothic" w:hAnsi="Century Gothic" w:eastAsia="Century Gothic"/>
                <w:b w:val="on"/>
              </w:rPr>
              <w:t xml:space="preserve">Au rez de chaussée, la maison dispose d'une grande pièce qui a gardé son authenticité avec sa cheminée en pierre et son harmonieuse souillarde.Une cuisine bien équipée permet d'accéder à une terrase couverte qui donne d'un coté sur la piscine et de l'autre sur le tennis.</w:t>
            </w:r>
          </w:p>
          <w:p>
            <w:pPr>
              <w:pStyle w:val="[Normal]"/>
              <w:jc w:val="both"/>
              <w:rPr>
                <w:rFonts w:ascii="Century Gothic" w:hAnsi="Century Gothic" w:eastAsia="Century Gothic"/>
                <w:b w:val="on"/>
              </w:rPr>
            </w:pPr>
            <w:r>
              <w:rPr>
                <w:rFonts w:ascii="Century Gothic" w:hAnsi="Century Gothic" w:eastAsia="Century Gothic"/>
                <w:b w:val="on"/>
              </w:rPr>
              <w:t xml:space="preserve">A l'étage nous avons trois chambres et deux salles de bain, avec aux extrémités les deux pigeonniers.</w:t>
            </w:r>
          </w:p>
          <w:p>
            <w:pPr>
              <w:pStyle w:val="[Normal]"/>
              <w:jc w:val="both"/>
              <w:rPr>
                <w:rFonts w:ascii="Century Gothic" w:hAnsi="Century Gothic" w:eastAsia="Century Gothic"/>
                <w:b w:val="on"/>
              </w:rPr>
            </w:pPr>
            <w:r>
              <w:rPr>
                <w:rFonts w:ascii="Century Gothic" w:hAnsi="Century Gothic" w:eastAsia="Century Gothic"/>
                <w:b w:val="on"/>
              </w:rPr>
              <w:t xml:space="preserve">La grange aménagée, accessible par la terrasse couverte, dispose d'une splendide pièce qui permet de recevoir une compagnie nombreuse par tous les temps. elle est prolongée par un salon et une pièce actuellement transformée en bureau-bibliothèque.</w:t>
            </w:r>
          </w:p>
          <w:p>
            <w:pPr>
              <w:pStyle w:val="[Normal]"/>
              <w:jc w:val="both"/>
              <w:rPr>
                <w:rFonts w:ascii="Century Gothic" w:hAnsi="Century Gothic" w:eastAsia="Century Gothic"/>
              </w:rPr>
            </w:pPr>
            <w:r>
              <w:rPr>
                <w:rFonts w:ascii="Century Gothic" w:hAnsi="Century Gothic" w:eastAsia="Century Gothic"/>
                <w:b w:val="on"/>
              </w:rPr>
              <w:t xml:space="preserve">A l'étage deux chambres et une salle de bain pour les invités et une belle pièce lumineuse aménagée en atelier de peinture.</w:t>
            </w:r>
          </w:p>
          <w:p>
            <w:pPr>
              <w:pStyle w:val="[Normal]"/>
              <w:jc w:val="both"/>
              <w:rPr>
                <w:rFonts w:ascii="Century Gothic" w:hAnsi="Century Gothic" w:eastAsia="Century Gothic"/>
              </w:rPr>
            </w:pPr>
            <w:r>
              <w:rPr>
                <w:rFonts w:ascii="Century Gothic" w:hAnsi="Century Gothic" w:eastAsia="Century Gothic"/>
              </w:rPr>
              <w:t xml:space="preserve">Les informations sur les risques auquel ce bien est exposé sont disponibles sur le site Géorisques www.georisques.gouv.fr</w:t>
            </w:r>
          </w:p>
          <w:p>
            <w:pPr>
              <w:pStyle w:val="[Normal]"/>
              <w:jc w:val="both"/>
              <w:rPr>
                <w:rFonts w:ascii="Century Gothic" w:hAnsi="Century Gothic" w:eastAsia="Century Gothic"/>
              </w:rPr>
            </w:pPr>
          </w:p>
        </w:tc>
        <w:tc>
          <w:tcPr>
            <w:tcW w:w="3461" w:type="dxa"/>
            <w:vMerge w:val="continue"/>
            <w:shd w:val="clear" w:fill="auto"/>
            <w:vAlign w:val="top"/>
          </w:tcPr>
          <w:p>
            <w:pPr>
              <w:jc w:val="both"/>
              <w:rPr>
                <w:sz w:val="24"/>
              </w:rPr>
            </w:pPr>
          </w:p>
        </w:tc>
      </w:tr>
    </w:tbl>
    <w:p>
      <w:pPr>
        <w:pStyle w:val="[Normal]"/>
        <w:jc w:val="center"/>
        <w:rPr>
          <w:rFonts w:ascii="Century Gothic" w:hAnsi="Century Gothic" w:eastAsia="Century Gothic"/>
        </w:rPr>
      </w:pPr>
    </w:p>
    <w:sectPr>
      <w:headerReference w:type="default" r:id="rId00017"/>
      <w:footerReference w:type="default" r:id="rId00018"/>
      <w:pgSz w:w="23811" w:h="16838" w:orient="landscape"/>
      <w:pgMar w:top="340" w:right="397" w:bottom="170" w:left="170" w:header="113" w:footer="17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3250"/>
    </w:tblGrid>
    <w:tr>
      <w:tc>
        <w:tcPr>
          <w:tcW w:w="23250" w:type="dxa"/>
          <w:shd w:val="clear" w:fill="404040"/>
          <w:vAlign w:val="top"/>
        </w:tcPr>
        <w:p>
          <w:pPr>
            <w:pStyle w:val="[Normal]"/>
            <w:jc w:val="center"/>
            <w:rPr>
              <w:rFonts w:ascii="Century Gothic" w:hAnsi="Century Gothic" w:eastAsia="Century Gothic"/>
              <w:b w:val="on"/>
              <w:color w:val="FFFFFF"/>
              <w:sz w:val="6"/>
            </w:rPr>
          </w:pPr>
        </w:p>
      </w:tc>
    </w:tr>
    <w:tr>
      <w:tc>
        <w:tcPr>
          <w:tcW w:w="23250" w:type="dxa"/>
          <w:shd w:val="clear" w:fill="FFFFFF"/>
          <w:vAlign w:val="top"/>
        </w:tcPr>
        <w:p>
          <w:pPr>
            <w:pStyle w:val="[Normal]"/>
            <w:jc w:val="center"/>
            <w:rPr>
              <w:rFonts w:ascii="Century Gothic" w:hAnsi="Century Gothic" w:eastAsia="Century Gothic"/>
              <w:b w:val="on"/>
              <w:color w:val="FFFFFF"/>
              <w:sz w:val="4"/>
            </w:rPr>
          </w:pPr>
        </w:p>
      </w:tc>
    </w:tr>
    <w:tr>
      <w:tc>
        <w:tcPr>
          <w:tcW w:w="23250" w:type="dxa"/>
          <w:shd w:val="clear" w:fill="990134"/>
          <w:vAlign w:val="top"/>
        </w:tcPr>
        <w:p>
          <w:pPr>
            <w:pStyle w:val="[Normal]"/>
            <w:jc w:val="center"/>
            <w:rPr>
              <w:rFonts w:ascii="Century Gothic" w:hAnsi="Century Gothic" w:eastAsia="Century Gothic"/>
              <w:color w:val="FFFFFF"/>
            </w:rPr>
          </w:pPr>
          <w:r>
            <w:rPr>
              <w:rFonts w:ascii="Century Gothic" w:hAnsi="Century Gothic" w:eastAsia="Century Gothic"/>
              <w:b w:val="on"/>
              <w:color w:val="FFFFFF"/>
              <w:sz w:val="28"/>
            </w:rPr>
            <w:t xml:space="preserve">Tel : +33 (0)5 65 34 34 15 - contact@iferganeimmobilier.fr - 5 place Carnot, 46100 Figeac - </w:t>
          </w:r>
          <w:r>
            <w:rPr>
              <w:rFonts w:ascii="Century Gothic" w:hAnsi="Century Gothic" w:eastAsia="Century Gothic"/>
              <w:b w:val="on"/>
              <w:color w:val="FFFFFF"/>
              <w:sz w:val="28"/>
            </w:rPr>
            <w:t xml:space="preserve">https://www.iferganeimmobilier.fr</w:t>
          </w:r>
        </w:p>
      </w:tc>
    </w:tr>
  </w:tbl>
  <w:p>
    <w:pPr>
      <w:pStyle w:val="[Normal]"/>
      <w:rPr>
        <w:rFonts w:ascii="Century Gothic" w:hAnsi="Century Gothic" w:eastAsia="Century Gothic"/>
        <w:color w:val="FF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rPr>
        <w:sz w:val="2"/>
      </w:rP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09" Type="http://schemas.openxmlformats.org/officeDocument/2006/relationships/image" Target="media/image0005.png"/>
	<Relationship Id="rId00010" Type="http://schemas.openxmlformats.org/officeDocument/2006/relationships/image" Target="media/image0006.jpg"/>
	<Relationship Id="rId00011" Type="http://schemas.openxmlformats.org/officeDocument/2006/relationships/image" Target="media/image0007.jp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