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4620"/>
        <w:gridCol w:w="8758"/>
      </w:tblGrid>
      <w:tr>
        <w:tc>
          <w:tcPr>
            <w:tcW w:w="14620" w:type="dxa"/>
            <w:vMerge w:val="restart"/>
            <w:shd w:val="clear" w:fill="FFFFFF"/>
            <w:vAlign w:val="top"/>
          </w:tcPr>
          <w:p>
            <w:pPr>
              <w:pStyle w:val="[Normal]"/>
              <w:jc w:val="center"/>
              <w:rPr>
                <w:rFonts w:ascii="Century Gothic" w:hAnsi="Century Gothic" w:eastAsia="Century Gothic"/>
                <w:sz w:val="2"/>
              </w:rPr>
            </w:pPr>
            <w:r>
              <w:rPr>
                <w:rFonts w:ascii="Century Gothic" w:hAnsi="Century Gothic" w:eastAsia="Century Gothic"/>
                <w:sz w:val="2"/>
              </w:rPr>
              <w:t xml:space="preserve"> </w:t>
            </w:r>
          </w:p>
          <w:p>
            <w:pPr>
              <w:pStyle w:val="[Normal]"/>
              <w:ind w:left="1134"/>
              <w:jc w:val="center"/>
              <w:rPr>
                <w:rFonts w:ascii="Century Gothic" w:hAnsi="Century Gothic" w:eastAsia="Century Gothic"/>
                <w:sz w:val="22"/>
              </w:rPr>
            </w:pPr>
            <w:r>
              <w:drawing>
                <wp:inline distT="0" distB="0" distL="0" distR="0">
                  <wp:extent cx="7372350" cy="553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372350" cy="5537200"/>
                          </a:xfrm>
                          <a:prstGeom prst="rect">
                            <a:avLst/>
                          </a:prstGeom>
                        </pic:spPr>
                      </pic:pic>
                    </a:graphicData>
                  </a:graphic>
                </wp:inline>
              </w:drawing>
            </w:r>
            <w:r>
              <w:rPr>
                <w:rFonts w:ascii="Century Gothic" w:hAnsi="Century Gothic" w:eastAsia="Century Gothic"/>
                <w:sz w:val="2"/>
              </w:rPr>
              <w:t xml:space="preserve">  </w:t>
            </w:r>
          </w:p>
        </w:tc>
        <w:tc>
          <w:tcPr>
            <w:tcW w:w="8758" w:type="dxa"/>
            <w:shd w:val="clear" w:fill="FFFFFF"/>
            <w:vAlign w:val="top"/>
          </w:tcPr>
          <w:p>
            <w:pPr>
              <w:pStyle w:val="[Normal]"/>
              <w:jc w:val="center"/>
              <w:rPr>
                <w:rFonts w:ascii="Century Gothic" w:hAnsi="Century Gothic" w:eastAsia="Century Gothic"/>
                <w:sz w:val="2"/>
              </w:rPr>
            </w:pPr>
          </w:p>
          <w:p>
            <w:pPr>
              <w:pStyle w:val="[Normal]"/>
              <w:jc w:val="center"/>
              <w:rPr>
                <w:rFonts w:ascii="Century Gothic" w:hAnsi="Century Gothic" w:eastAsia="Century Gothic"/>
                <w:sz w:val="22"/>
              </w:rPr>
            </w:pPr>
            <w:r>
              <w:drawing>
                <wp:inline distT="0" distB="0" distL="0" distR="0">
                  <wp:extent cx="3686175" cy="27686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3686175" cy="2768600"/>
                          </a:xfrm>
                          <a:prstGeom prst="rect">
                            <a:avLst/>
                          </a:prstGeom>
                        </pic:spPr>
                      </pic:pic>
                    </a:graphicData>
                  </a:graphic>
                </wp:inline>
              </w:drawing>
            </w:r>
          </w:p>
          <w:p>
            <w:pPr>
              <w:pStyle w:val="[Normal]"/>
              <w:jc w:val="center"/>
              <w:rPr>
                <w:rFonts w:ascii="Century Gothic" w:hAnsi="Century Gothic" w:eastAsia="Century Gothic"/>
                <w:sz w:val="22"/>
              </w:rPr>
            </w:pPr>
          </w:p>
        </w:tc>
      </w:tr>
      <w:tr>
        <w:tc>
          <w:tcPr>
            <w:tcW w:w="14620" w:type="dxa"/>
            <w:vMerge w:val="continue"/>
            <w:shd w:val="clear" w:fill="FFFFFF"/>
            <w:vAlign w:val="top"/>
          </w:tcPr>
          <w:p>
            <w:pPr>
              <w:jc w:val="center"/>
              <w:rPr>
                <w:sz w:val="24"/>
              </w:rPr>
            </w:pPr>
          </w:p>
        </w:tc>
        <w:tc>
          <w:tcPr>
            <w:tcW w:w="8758" w:type="dxa"/>
            <w:shd w:val="clear" w:fill="FFFFFF"/>
            <w:vAlign w:val="top"/>
          </w:tcPr>
          <w:p>
            <w:pPr>
              <w:pStyle w:val="[Normal]"/>
              <w:jc w:val="center"/>
              <w:rPr>
                <w:rFonts w:ascii="Century Gothic" w:hAnsi="Century Gothic" w:eastAsia="Century Gothic"/>
                <w:sz w:val="22"/>
              </w:rPr>
            </w:pPr>
            <w:r>
              <w:drawing>
                <wp:inline distT="0" distB="0" distL="0" distR="0">
                  <wp:extent cx="3686175" cy="27686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3686175" cy="2768600"/>
                          </a:xfrm>
                          <a:prstGeom prst="rect">
                            <a:avLst/>
                          </a:prstGeom>
                        </pic:spPr>
                      </pic:pic>
                    </a:graphicData>
                  </a:graphic>
                </wp:inline>
              </w:drawing>
            </w:r>
          </w:p>
        </w:tc>
      </w:tr>
    </w:tbl>
    <w:p>
      <w:pPr>
        <w:pStyle w:val="[Normal]"/>
        <w:rPr>
          <w:rFonts w:ascii="Century Gothic" w:hAnsi="Century Gothic" w:eastAsia="Century Gothic"/>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673"/>
        <w:gridCol w:w="14244"/>
        <w:gridCol w:w="3461"/>
      </w:tblGrid>
      <w:tr>
        <w:tc>
          <w:tcPr>
            <w:tcW w:w="5673"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8"/>
              </w:rPr>
            </w:pPr>
          </w:p>
          <w:p>
            <w:pPr>
              <w:pStyle w:val="[Normal]"/>
              <w:jc w:val="center"/>
              <w:rPr>
                <w:rFonts w:ascii="Century Gothic" w:hAnsi="Century Gothic" w:eastAsia="Century Gothic"/>
                <w:b w:val="on"/>
                <w:color w:val="990134"/>
                <w:sz w:val="16"/>
              </w:rPr>
            </w:pPr>
            <w:r>
              <w:drawing>
                <wp:inline distT="0" distB="0" distL="0" distR="0">
                  <wp:extent cx="1504950" cy="4572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457200"/>
                          </a:xfrm>
                          <a:prstGeom prst="rect">
                            <a:avLst/>
                          </a:prstGeom>
                        </pic:spPr>
                      </pic:pic>
                    </a:graphicData>
                  </a:graphic>
                </wp:inline>
              </w:drawing>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904"/>
              <w:gridCol w:w="2750"/>
              <w:gridCol w:w="2615"/>
              <w:gridCol w:w="2115"/>
              <w:gridCol w:w="1923"/>
            </w:tblGrid>
            <w:tr>
              <w:tc>
                <w:tcPr>
                  <w:tcW w:w="2904" w:type="dxa"/>
                  <w:shd w:val="clear" w:fill="auto"/>
                  <w:vAlign w:val="center"/>
                </w:tcPr>
                <w:p>
                  <w:pPr>
                    <w:pStyle w:val="[Normal]"/>
                    <w:rPr>
                      <w:rFonts w:ascii="Century Gothic" w:hAnsi="Century Gothic" w:eastAsia="Century Gothic"/>
                      <w:sz w:val="22"/>
                    </w:rPr>
                  </w:pPr>
                  <w:r>
                    <w:drawing>
                      <wp:anchor distT="12700" distB="12700" distL="12700" distR="12700" simplePos="0" relativeHeight="1000000" behindDoc="0" locked="0" layoutInCell="1" allowOverlap="1" hidden="false">
                        <wp:simplePos x="0" y="0"/>
                        <wp:positionH relativeFrom="column">
                          <wp:posOffset>685165</wp:posOffset>
                        </wp:positionH>
                        <wp:positionV relativeFrom="paragraph">
                          <wp:posOffset>41910</wp:posOffset>
                        </wp:positionV>
                        <wp:extent cx="457200" cy="457200"/>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57200" cy="457200"/>
                                </a:xfrm>
                                <a:prstGeom prst="rect">
                                  <a:avLst/>
                                </a:prstGeom>
                              </pic:spPr>
                            </pic:pic>
                          </a:graphicData>
                        </a:graphic>
                      </wp:anchor>
                    </w:drawing>
                  </w:r>
                </w:p>
              </w:tc>
              <w:tc>
                <w:tcPr>
                  <w:tcW w:w="2750"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1" behindDoc="0" locked="0" layoutInCell="1" allowOverlap="1" hidden="false">
                        <wp:simplePos x="0" y="0"/>
                        <wp:positionH relativeFrom="column">
                          <wp:posOffset>661035</wp:posOffset>
                        </wp:positionH>
                        <wp:positionV relativeFrom="paragraph">
                          <wp:posOffset>41910</wp:posOffset>
                        </wp:positionV>
                        <wp:extent cx="457200" cy="45720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57200" cy="457200"/>
                                </a:xfrm>
                                <a:prstGeom prst="rect">
                                  <a:avLst/>
                                </a:prstGeom>
                              </pic:spPr>
                            </pic:pic>
                          </a:graphicData>
                        </a:graphic>
                      </wp:anchor>
                    </w:drawing>
                  </w:r>
                </w:p>
              </w:tc>
              <w:tc>
                <w:tcPr>
                  <w:tcW w:w="26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2" behindDoc="0" locked="0" layoutInCell="1" allowOverlap="1" hidden="false">
                        <wp:simplePos x="0" y="0"/>
                        <wp:positionH relativeFrom="column">
                          <wp:posOffset>539750</wp:posOffset>
                        </wp:positionH>
                        <wp:positionV relativeFrom="paragraph">
                          <wp:posOffset>71120</wp:posOffset>
                        </wp:positionV>
                        <wp:extent cx="474980" cy="43878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74980" cy="438785"/>
                                </a:xfrm>
                                <a:prstGeom prst="rect">
                                  <a:avLst/>
                                </a:prstGeom>
                              </pic:spPr>
                            </pic:pic>
                          </a:graphicData>
                        </a:graphic>
                      </wp:anchor>
                    </w:drawing>
                  </w:r>
                </w:p>
              </w:tc>
              <w:tc>
                <w:tcPr>
                  <w:tcW w:w="21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3" behindDoc="0" locked="0" layoutInCell="1" allowOverlap="1" hidden="false">
                        <wp:simplePos x="0" y="0"/>
                        <wp:positionH relativeFrom="column">
                          <wp:posOffset>440690</wp:posOffset>
                        </wp:positionH>
                        <wp:positionV relativeFrom="paragraph">
                          <wp:posOffset>59690</wp:posOffset>
                        </wp:positionV>
                        <wp:extent cx="457200" cy="45720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57200" cy="457200"/>
                                </a:xfrm>
                                <a:prstGeom prst="rect">
                                  <a:avLst/>
                                </a:prstGeom>
                              </pic:spPr>
                            </pic:pic>
                          </a:graphicData>
                        </a:graphic>
                      </wp:anchor>
                    </w:drawing>
                  </w:r>
                </w:p>
              </w:tc>
              <w:tc>
                <w:tcPr>
                  <w:tcW w:w="1923"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4" behindDoc="0" locked="0" layoutInCell="1" allowOverlap="1" hidden="false">
                        <wp:simplePos x="0" y="0"/>
                        <wp:positionH relativeFrom="column">
                          <wp:posOffset>404495</wp:posOffset>
                        </wp:positionH>
                        <wp:positionV relativeFrom="paragraph">
                          <wp:posOffset>59690</wp:posOffset>
                        </wp:positionV>
                        <wp:extent cx="447675" cy="4572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447675" cy="457200"/>
                                </a:xfrm>
                                <a:prstGeom prst="rect">
                                  <a:avLst/>
                                </a:prstGeom>
                              </pic:spPr>
                            </pic:pic>
                          </a:graphicData>
                        </a:graphic>
                      </wp:anchor>
                    </w:drawing>
                  </w:r>
                </w:p>
              </w:tc>
            </w:tr>
            <w:tr>
              <w:tc>
                <w:tcPr>
                  <w:tcW w:w="2904"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6</w:t>
                  </w:r>
                </w:p>
              </w:tc>
              <w:tc>
                <w:tcPr>
                  <w:tcW w:w="2750"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2</w:t>
                  </w:r>
                </w:p>
              </w:tc>
              <w:tc>
                <w:tcPr>
                  <w:tcW w:w="26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220 m²</w:t>
                  </w:r>
                </w:p>
              </w:tc>
              <w:tc>
                <w:tcPr>
                  <w:tcW w:w="21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2 600 m²</w:t>
                  </w:r>
                </w:p>
              </w:tc>
              <w:tc>
                <w:tcPr>
                  <w:tcW w:w="1923" w:type="dxa"/>
                  <w:shd w:val="clear" w:fill="auto"/>
                  <w:vAlign w:val="top"/>
                </w:tcPr>
                <w:p>
                  <w:pPr>
                    <w:pStyle w:val="[Normal]"/>
                    <w:jc w:val="center"/>
                    <w:rPr>
                      <w:rFonts w:ascii="Century Gothic" w:hAnsi="Century Gothic" w:eastAsia="Century Gothic"/>
                      <w:b w:val="on"/>
                    </w:rPr>
                  </w:pPr>
                </w:p>
              </w:tc>
            </w:tr>
          </w:tbl>
          <w:p>
            <w:pPr>
              <w:pStyle w:val="[Normal]"/>
              <w:rPr>
                <w:rFonts w:ascii="Century Gothic" w:hAnsi="Century Gothic" w:eastAsia="Century Gothic"/>
                <w:sz w:val="4"/>
              </w:rPr>
            </w:pPr>
          </w:p>
        </w:tc>
        <w:tc>
          <w:tcPr>
            <w:tcW w:w="3461" w:type="dxa"/>
            <w:vMerge w:val="restart"/>
            <w:shd w:val="clear" w:fill="auto"/>
            <w:vAlign w:val="top"/>
          </w:tcPr>
          <w:p>
            <w:pPr>
              <w:pStyle w:val="[Normal]"/>
              <w:jc w:val="center"/>
              <w:rPr>
                <w:rFonts w:ascii="Century Gothic" w:hAnsi="Century Gothic" w:eastAsia="Century Gothic"/>
                <w:b w:val="on"/>
                <w:sz w:val="28"/>
              </w:rPr>
            </w:pPr>
          </w:p>
          <w:p>
            <w:pPr>
              <w:pStyle w:val="[Normal]"/>
              <w:jc w:val="center"/>
              <w:rPr>
                <w:rFonts w:ascii="Century Gothic" w:hAnsi="Century Gothic" w:eastAsia="Century Gothic"/>
                <w:b w:val="on"/>
                <w:sz w:val="36"/>
              </w:rPr>
            </w:pPr>
          </w:p>
          <w:p>
            <w:pPr>
              <w:pStyle w:val="[Normal]"/>
              <w:rPr>
                <w:rFonts w:ascii="Century Gothic" w:hAnsi="Century Gothic" w:eastAsia="Century Gothic"/>
                <w:b w:val="on"/>
                <w:sz w:val="28"/>
              </w:rPr>
            </w:pPr>
            <w:r>
              <w:rPr>
                <w:rFonts w:ascii="Century Gothic" w:hAnsi="Century Gothic" w:eastAsia="Century Gothic"/>
                <w:b w:val="on"/>
                <w:sz w:val="36"/>
              </w:rPr>
              <w:t xml:space="preserve">    Scannez moi !</w:t>
            </w:r>
          </w:p>
          <w:p>
            <w:pPr>
              <w:pStyle w:val="[Normal]"/>
              <w:jc w:val="center"/>
              <w:rPr>
                <w:rFonts w:ascii="Century Gothic" w:hAnsi="Century Gothic" w:eastAsia="Century Gothic"/>
                <w:sz w:val="22"/>
              </w:rPr>
            </w:pPr>
            <w:r>
              <w:rPr>
                <w:rFonts w:ascii="Century Gothic" w:hAnsi="Century Gothic" w:eastAsia="Century Gothic"/>
                <w:sz w:val="22"/>
              </w:rPr>
              <w:t xml:space="preserve"> </w:t>
            </w:r>
          </w:p>
          <w:p>
            <w:pPr>
              <w:pStyle w:val="[Normal]"/>
              <w:jc w:val="center"/>
              <w:rPr>
                <w:rFonts w:ascii="Century Gothic" w:hAnsi="Century Gothic" w:eastAsia="Century Gothic"/>
                <w:sz w:val="22"/>
              </w:rPr>
            </w:pPr>
            <w:r>
              <w:drawing>
                <wp:inline distT="0" distB="0" distL="0" distR="0">
                  <wp:extent cx="1857375" cy="18573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57375" cy="1857375"/>
                          </a:xfrm>
                          <a:prstGeom prst="rect">
                            <a:avLst/>
                          </a:prstGeom>
                        </pic:spPr>
                      </pic:pic>
                    </a:graphicData>
                  </a:graphic>
                </wp:inline>
              </w:drawing>
            </w:r>
          </w:p>
        </w:tc>
      </w:tr>
      <w:tr>
        <w:tc>
          <w:tcPr>
            <w:tcW w:w="5673" w:type="dxa"/>
            <w:shd w:val="clear" w:fill="auto"/>
            <w:vAlign w:val="top"/>
          </w:tcPr>
          <w:tbl>
            <w:tblPr>
              <w:tblW w:w="0" w:type="auto"/>
              <w:jc w:val="left"/>
              <w:tblInd w:w="77"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245"/>
              <w:gridCol w:w="1257"/>
            </w:tblGrid>
            <w:tr>
              <w:tc>
                <w:tcPr>
                  <w:tcW w:w="4245" w:type="dxa"/>
                  <w:shd w:val="clear" w:fill="990134"/>
                  <w:vAlign w:val="top"/>
                </w:tcPr>
                <w:p>
                  <w:pPr>
                    <w:pStyle w:val="[Normal]"/>
                    <w:jc w:val="center"/>
                    <w:rPr>
                      <w:rFonts w:ascii="Century Gothic" w:hAnsi="Century Gothic" w:eastAsia="Century Gothic"/>
                      <w:b w:val="on"/>
                      <w:color w:val="FFFFFF"/>
                      <w:sz w:val="40"/>
                    </w:rPr>
                  </w:pPr>
                  <w:r>
                    <w:rPr>
                      <w:rFonts w:ascii="Century Gothic" w:hAnsi="Century Gothic" w:eastAsia="Century Gothic"/>
                      <w:b w:val="on"/>
                      <w:color w:val="FFFFFF"/>
                      <w:sz w:val="36"/>
                    </w:rPr>
                    <w:t xml:space="preserve">372 000 € H.A.I *</w:t>
                  </w:r>
                </w:p>
              </w:tc>
              <w:tc>
                <w:tcPr>
                  <w:tcW w:w="1257" w:type="dxa"/>
                  <w:shd w:val="clear" w:fill="auto"/>
                  <w:vAlign w:val="top"/>
                </w:tcPr>
                <w:p>
                  <w:pPr>
                    <w:pStyle w:val="[Normal]"/>
                    <w:rPr>
                      <w:rFonts w:ascii="Century Gothic" w:hAnsi="Century Gothic" w:eastAsia="Century Gothic"/>
                      <w:sz w:val="40"/>
                    </w:rPr>
                  </w:pPr>
                </w:p>
              </w:tc>
            </w:tr>
            <w:tr>
              <w:tc>
                <w:tcPr>
                  <w:tcW w:w="5502" w:type="dxa"/>
                  <w:gridSpan w:val="2"/>
                  <w:shd w:val="clear" w:fill="auto"/>
                  <w:vAlign w:val="top"/>
                </w:tcPr>
                <w:p>
                  <w:pPr>
                    <w:pStyle w:val="[Normal]"/>
                    <w:rPr>
                      <w:rFonts w:ascii="Century Gothic" w:hAnsi="Century Gothic" w:eastAsia="Century Gothic"/>
                      <w:b w:val="on"/>
                      <w:sz w:val="14"/>
                    </w:rPr>
                  </w:pPr>
                </w:p>
                <w:p>
                  <w:pPr>
                    <w:pStyle w:val="[Normal]"/>
                    <w:rPr>
                      <w:rFonts w:ascii="Century Gothic" w:hAnsi="Century Gothic" w:eastAsia="Century Gothic"/>
                      <w:b w:val="on"/>
                      <w:sz w:val="22"/>
                    </w:rPr>
                  </w:pPr>
                  <w:r>
                    <w:rPr>
                      <w:rFonts w:ascii="Century Gothic" w:hAnsi="Century Gothic" w:eastAsia="Century Gothic"/>
                      <w:b w:val="on"/>
                      <w:sz w:val="22"/>
                    </w:rPr>
                    <w:t xml:space="preserve">* Prix honoraires exclus : 355 000 € </w:t>
                  </w:r>
                </w:p>
                <w:p>
                  <w:pPr>
                    <w:pStyle w:val="[Normal]"/>
                    <w:rPr>
                      <w:rFonts w:ascii="Century Gothic" w:hAnsi="Century Gothic" w:eastAsia="Century Gothic"/>
                      <w:b w:val="on"/>
                      <w:sz w:val="28"/>
                    </w:rPr>
                  </w:pPr>
                  <w:r>
                    <w:rPr>
                      <w:rFonts w:ascii="Century Gothic" w:hAnsi="Century Gothic" w:eastAsia="Century Gothic"/>
                      <w:b w:val="on"/>
                      <w:sz w:val="22"/>
                    </w:rPr>
                    <w:t xml:space="preserve">* Honoraires charge acquéreur : 4,79% TTC</w:t>
                  </w:r>
                </w:p>
              </w:tc>
            </w:tr>
          </w:tbl>
          <w:p>
            <w:pPr>
              <w:pStyle w:val="[Normal]"/>
              <w:ind w:left="134"/>
              <w:rPr>
                <w:rFonts w:ascii="Century Gothic" w:hAnsi="Century Gothic" w:eastAsia="Century Gothic"/>
                <w:sz w:val="8"/>
              </w:rPr>
            </w:pPr>
          </w:p>
          <w:p>
            <w:pPr>
              <w:pStyle w:val="[Normal]"/>
              <w:ind w:left="134"/>
              <w:rPr>
                <w:rFonts w:ascii="Century Gothic" w:hAnsi="Century Gothic" w:eastAsia="Century Gothic"/>
                <w:sz w:val="22"/>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2"/>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ind w:left="134"/>
              <w:rPr>
                <w:rFonts w:ascii="Century Gothic" w:hAnsi="Century Gothic" w:eastAsia="Century Gothic"/>
                <w:sz w:val="22"/>
              </w:rPr>
            </w:pPr>
            <w:r>
              <w:rPr>
                <w:rFonts w:ascii="Century Gothic" w:hAnsi="Century Gothic" w:eastAsia="Century Gothic"/>
                <w:sz w:val="22"/>
              </w:rPr>
              <w:t xml:space="preserve">Date de réalisation DPE :  24/10/2023</w:t>
            </w:r>
          </w:p>
          <w:p>
            <w:pPr>
              <w:pStyle w:val="[Normal]"/>
              <w:ind w:left="134"/>
              <w:rPr>
                <w:rFonts w:ascii="Century Gothic" w:hAnsi="Century Gothic" w:eastAsia="Century Gothic"/>
                <w:sz w:val="22"/>
              </w:rPr>
            </w:pPr>
            <w:r>
              <w:rPr>
                <w:rFonts w:ascii="Century Gothic" w:hAnsi="Century Gothic" w:eastAsia="Century Gothic"/>
                <w:sz w:val="22"/>
              </w:rPr>
              <w:t xml:space="preserve">Année de référence :  2021</w:t>
            </w:r>
          </w:p>
          <w:p>
            <w:pPr>
              <w:pStyle w:val="[Normal]"/>
              <w:ind w:left="134"/>
              <w:rPr>
                <w:rFonts w:ascii="Century Gothic" w:hAnsi="Century Gothic" w:eastAsia="Century Gothic"/>
                <w:sz w:val="22"/>
              </w:rPr>
            </w:pPr>
            <w:r>
              <w:rPr>
                <w:rFonts w:ascii="Century Gothic" w:hAnsi="Century Gothic" w:eastAsia="Century Gothic"/>
                <w:sz w:val="22"/>
              </w:rPr>
              <w:t xml:space="preserve">Montant bas (dépenses énergétiques) : 4410 €</w:t>
            </w:r>
          </w:p>
          <w:p>
            <w:pPr>
              <w:pStyle w:val="[Normal]"/>
              <w:ind w:left="134"/>
              <w:rPr>
                <w:rFonts w:ascii="Century Gothic" w:hAnsi="Century Gothic" w:eastAsia="Century Gothic"/>
                <w:sz w:val="22"/>
              </w:rPr>
            </w:pPr>
            <w:r>
              <w:rPr>
                <w:rFonts w:ascii="Century Gothic" w:hAnsi="Century Gothic" w:eastAsia="Century Gothic"/>
                <w:sz w:val="22"/>
              </w:rPr>
              <w:t xml:space="preserve">Montant haut (dépenses énergétiques) : 6000 €</w:t>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186"/>
              <w:gridCol w:w="3986"/>
            </w:tblGrid>
            <w:tr>
              <w:trPr>
                <w:trHeight w:val="397" w:hRule="atLeast"/>
              </w:trPr>
              <w:tc>
                <w:tcPr>
                  <w:tcW w:w="10186" w:type="dxa"/>
                  <w:shd w:val="clear" w:fill="FFFFFF"/>
                  <w:vAlign w:val="center"/>
                </w:tcPr>
                <w:p>
                  <w:pPr>
                    <w:pStyle w:val="[Normal]"/>
                    <w:rPr>
                      <w:rFonts w:ascii="Century Gothic" w:hAnsi="Century Gothic" w:eastAsia="Century Gothic"/>
                      <w:b w:val="on"/>
                      <w:color w:val="FFFFFF"/>
                    </w:rPr>
                  </w:pPr>
                  <w:r>
                    <w:rPr>
                      <w:rFonts w:ascii="Century Gothic" w:hAnsi="Century Gothic" w:eastAsia="Century Gothic"/>
                      <w:b w:val="on"/>
                      <w:color w:val="FFFFFF"/>
                      <w:sz w:val="6"/>
                    </w:rPr>
                    <w:br w:type="textWrapping"/>
                  </w:r>
                  <w:r>
                    <w:rPr>
                      <w:rFonts w:ascii="Century Gothic" w:hAnsi="Century Gothic" w:eastAsia="Century Gothic"/>
                      <w:b w:val="on"/>
                      <w:color w:val="990134"/>
                      <w:sz w:val="48"/>
                    </w:rPr>
                    <w:t xml:space="preserve">Région LACAPELLE M.  - Maison Ancienne</w:t>
                  </w:r>
                </w:p>
                <w:p>
                  <w:pPr>
                    <w:pStyle w:val="[Normal]"/>
                    <w:jc w:val="center"/>
                    <w:rPr>
                      <w:rFonts w:ascii="Century Gothic" w:hAnsi="Century Gothic" w:eastAsia="Century Gothic"/>
                      <w:sz w:val="2"/>
                    </w:rPr>
                  </w:pPr>
                </w:p>
              </w:tc>
              <w:tc>
                <w:tcPr>
                  <w:tcW w:w="3986" w:type="dxa"/>
                  <w:shd w:val="clear" w:fill="FFFFFF"/>
                  <w:vAlign w:val="bottom"/>
                </w:tcPr>
                <w:p>
                  <w:pPr>
                    <w:pStyle w:val="[Normal]"/>
                    <w:jc w:val="right"/>
                    <w:rPr>
                      <w:rFonts w:ascii="Century Gothic" w:hAnsi="Century Gothic" w:eastAsia="Century Gothic"/>
                      <w:b w:val="on"/>
                      <w:color w:val="990134"/>
                      <w:sz w:val="6"/>
                    </w:rPr>
                  </w:pPr>
                </w:p>
                <w:p>
                  <w:pPr>
                    <w:pStyle w:val="[Normal]"/>
                    <w:jc w:val="center"/>
                    <w:rPr>
                      <w:rFonts w:ascii="Century Gothic" w:hAnsi="Century Gothic" w:eastAsia="Century Gothic"/>
                      <w:b w:val="on"/>
                      <w:color w:val="990134"/>
                      <w:sz w:val="22"/>
                    </w:rPr>
                  </w:pPr>
                  <w:r>
                    <w:rPr>
                      <w:rFonts w:ascii="Century Gothic" w:hAnsi="Century Gothic" w:eastAsia="Century Gothic"/>
                      <w:b w:val="on"/>
                      <w:color w:val="990134"/>
                      <w:sz w:val="32"/>
                    </w:rPr>
                    <w:t xml:space="preserve">Ref : FG3300</w:t>
                  </w:r>
                </w:p>
              </w:tc>
            </w:tr>
          </w:tbl>
          <w:p>
            <w:pPr>
              <w:pStyle w:val="[Normal]"/>
              <w:jc w:val="both"/>
              <w:rPr>
                <w:rFonts w:ascii="Century Gothic" w:hAnsi="Century Gothic" w:eastAsia="Century Gothic"/>
                <w:sz w:val="22"/>
              </w:rPr>
            </w:pPr>
          </w:p>
          <w:p>
            <w:pPr>
              <w:pStyle w:val="[Normal]"/>
              <w:jc w:val="both"/>
              <w:rPr>
                <w:rFonts w:ascii="Century Gothic" w:hAnsi="Century Gothic" w:eastAsia="Century Gothic"/>
                <w:b w:val="on"/>
              </w:rPr>
            </w:pPr>
            <w:r>
              <w:rPr>
                <w:rFonts w:ascii="Century Gothic" w:hAnsi="Century Gothic" w:eastAsia="Century Gothic"/>
                <w:b w:val="on"/>
              </w:rPr>
              <w:t xml:space="preserve">Cette remarquable maison de maître, rénovée récemment, offre de beaux volumes lumineux sur trois niveaux. Son charme reste intact avec ses plafonds moulurés et un mélange de sols en carreaux de ciment et parquets.Elle est implantée sur un beau terrain arboré de 2600 m².</w:t>
            </w:r>
          </w:p>
          <w:p>
            <w:pPr>
              <w:pStyle w:val="[Normal]"/>
              <w:jc w:val="both"/>
              <w:rPr>
                <w:rFonts w:ascii="Century Gothic" w:hAnsi="Century Gothic" w:eastAsia="Century Gothic"/>
                <w:b w:val="on"/>
              </w:rPr>
            </w:pPr>
            <w:r>
              <w:rPr>
                <w:rFonts w:ascii="Century Gothic" w:hAnsi="Century Gothic" w:eastAsia="Century Gothic"/>
                <w:b w:val="on"/>
              </w:rPr>
              <w:t xml:space="preserve">Elle est bâtie sur caves d'environ 90 m² avec notamment un atelier de 30 m².</w:t>
            </w:r>
          </w:p>
          <w:p>
            <w:pPr>
              <w:pStyle w:val="[Normal]"/>
              <w:jc w:val="both"/>
              <w:rPr>
                <w:rFonts w:ascii="Century Gothic" w:hAnsi="Century Gothic" w:eastAsia="Century Gothic"/>
                <w:b w:val="on"/>
              </w:rPr>
            </w:pPr>
            <w:r>
              <w:rPr>
                <w:rFonts w:ascii="Century Gothic" w:hAnsi="Century Gothic" w:eastAsia="Century Gothic"/>
                <w:b w:val="on"/>
              </w:rPr>
              <w:t xml:space="preserve">Le premier niveau est composé d'un superbe séjour de plus de 60 m², d'une cuisine indépendante équipée, d'une pièce chambre/bureau, d'un WC et d'un splendide escalier qui dessert les étages.</w:t>
            </w:r>
          </w:p>
          <w:p>
            <w:pPr>
              <w:pStyle w:val="[Normal]"/>
              <w:jc w:val="both"/>
              <w:rPr>
                <w:rFonts w:ascii="Century Gothic" w:hAnsi="Century Gothic" w:eastAsia="Century Gothic"/>
                <w:b w:val="on"/>
              </w:rPr>
            </w:pPr>
            <w:r>
              <w:rPr>
                <w:rFonts w:ascii="Century Gothic" w:hAnsi="Century Gothic" w:eastAsia="Century Gothic"/>
                <w:b w:val="on"/>
              </w:rPr>
              <w:t xml:space="preserve">Deuxième niveau avec un large palier qui donne sur quatre chambres, une salle de bain et deux salles d'eau.</w:t>
            </w:r>
          </w:p>
          <w:p>
            <w:pPr>
              <w:pStyle w:val="[Normal]"/>
              <w:jc w:val="both"/>
              <w:rPr>
                <w:rFonts w:ascii="Century Gothic" w:hAnsi="Century Gothic" w:eastAsia="Century Gothic"/>
                <w:b w:val="on"/>
              </w:rPr>
            </w:pPr>
            <w:r>
              <w:rPr>
                <w:rFonts w:ascii="Century Gothic" w:hAnsi="Century Gothic" w:eastAsia="Century Gothic"/>
                <w:b w:val="on"/>
              </w:rPr>
              <w:t xml:space="preserve">Troisième niveau avec deux chambres dont une de 30 m², une pièce dressing et deux espaces grenier aménageables avec notamment les conduits pour une future salle d'eau.</w:t>
            </w:r>
          </w:p>
          <w:p>
            <w:pPr>
              <w:pStyle w:val="[Normal]"/>
              <w:jc w:val="both"/>
              <w:rPr>
                <w:rFonts w:ascii="Century Gothic" w:hAnsi="Century Gothic" w:eastAsia="Century Gothic"/>
                <w:b w:val="on"/>
              </w:rPr>
            </w:pPr>
            <w:r>
              <w:rPr>
                <w:rFonts w:ascii="Century Gothic" w:hAnsi="Century Gothic" w:eastAsia="Century Gothic"/>
                <w:b w:val="on"/>
              </w:rPr>
              <w:t xml:space="preserve">Chauffage par des radiateurs électriques nouvelles génération et un poêle canadien très performant.Double vitrage et isolation des combles en laine de roche.</w:t>
            </w:r>
          </w:p>
          <w:p>
            <w:pPr>
              <w:pStyle w:val="[Normal]"/>
              <w:jc w:val="both"/>
              <w:rPr>
                <w:rFonts w:ascii="Century Gothic" w:hAnsi="Century Gothic" w:eastAsia="Century Gothic"/>
              </w:rPr>
            </w:pPr>
            <w:r>
              <w:rPr>
                <w:rFonts w:ascii="Century Gothic" w:hAnsi="Century Gothic" w:eastAsia="Century Gothic"/>
                <w:b w:val="on"/>
              </w:rPr>
              <w:t xml:space="preserve">Assainissement récent.</w:t>
            </w:r>
          </w:p>
          <w:p>
            <w:pPr>
              <w:pStyle w:val="[Normal]"/>
              <w:jc w:val="both"/>
              <w:rPr>
                <w:rFonts w:ascii="Century Gothic" w:hAnsi="Century Gothic" w:eastAsia="Century Gothic"/>
              </w:rPr>
            </w:pPr>
            <w:r>
              <w:rPr>
                <w:rFonts w:ascii="Century Gothic" w:hAnsi="Century Gothic" w:eastAsia="Century Gothic"/>
              </w:rPr>
              <w:t xml:space="preserve">Les informations sur les risques auxquels ce bien est exposé sont disponibles sur le site Géorisques: www.georisques.gouv.fr</w:t>
            </w:r>
          </w:p>
        </w:tc>
        <w:tc>
          <w:tcPr>
            <w:tcW w:w="3461" w:type="dxa"/>
            <w:vMerge w:val="continue"/>
            <w:shd w:val="clear" w:fill="auto"/>
            <w:vAlign w:val="top"/>
          </w:tcPr>
          <w:p>
            <w:pPr>
              <w:jc w:val="both"/>
              <w:rPr>
                <w:sz w:val="24"/>
              </w:rPr>
            </w:pPr>
          </w:p>
        </w:tc>
      </w:tr>
    </w:tbl>
    <w:p>
      <w:pPr>
        <w:pStyle w:val="[Normal]"/>
        <w:jc w:val="center"/>
        <w:rPr>
          <w:rFonts w:ascii="Century Gothic" w:hAnsi="Century Gothic" w:eastAsia="Century Gothic"/>
        </w:rPr>
      </w:pPr>
    </w:p>
    <w:sectPr>
      <w:headerReference w:type="default" r:id="rId00017"/>
      <w:footerReference w:type="default" r:id="rId00018"/>
      <w:pgSz w:w="23811" w:h="16838" w:orient="landscape"/>
      <w:pgMar w:top="340" w:right="397" w:bottom="170" w:left="170" w:header="113" w:footer="17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3250"/>
    </w:tblGrid>
    <w:tr>
      <w:tc>
        <w:tcPr>
          <w:tcW w:w="23250" w:type="dxa"/>
          <w:shd w:val="clear" w:fill="404040"/>
          <w:vAlign w:val="top"/>
        </w:tcPr>
        <w:p>
          <w:pPr>
            <w:pStyle w:val="[Normal]"/>
            <w:jc w:val="center"/>
            <w:rPr>
              <w:rFonts w:ascii="Century Gothic" w:hAnsi="Century Gothic" w:eastAsia="Century Gothic"/>
              <w:b w:val="on"/>
              <w:color w:val="FFFFFF"/>
              <w:sz w:val="6"/>
            </w:rPr>
          </w:pPr>
        </w:p>
      </w:tc>
    </w:tr>
    <w:tr>
      <w:tc>
        <w:tcPr>
          <w:tcW w:w="23250" w:type="dxa"/>
          <w:shd w:val="clear" w:fill="FFFFFF"/>
          <w:vAlign w:val="top"/>
        </w:tcPr>
        <w:p>
          <w:pPr>
            <w:pStyle w:val="[Normal]"/>
            <w:jc w:val="center"/>
            <w:rPr>
              <w:rFonts w:ascii="Century Gothic" w:hAnsi="Century Gothic" w:eastAsia="Century Gothic"/>
              <w:b w:val="on"/>
              <w:color w:val="FFFFFF"/>
              <w:sz w:val="4"/>
            </w:rPr>
          </w:pPr>
        </w:p>
      </w:tc>
    </w:tr>
    <w:tr>
      <w:tc>
        <w:tcPr>
          <w:tcW w:w="23250" w:type="dxa"/>
          <w:shd w:val="clear" w:fill="990134"/>
          <w:vAlign w:val="top"/>
        </w:tcPr>
        <w:p>
          <w:pPr>
            <w:pStyle w:val="[Normal]"/>
            <w:jc w:val="center"/>
            <w:rPr>
              <w:rFonts w:ascii="Century Gothic" w:hAnsi="Century Gothic" w:eastAsia="Century Gothic"/>
              <w:color w:val="FFFFFF"/>
            </w:rPr>
          </w:pPr>
          <w:r>
            <w:rPr>
              <w:rFonts w:ascii="Century Gothic" w:hAnsi="Century Gothic" w:eastAsia="Century Gothic"/>
              <w:b w:val="on"/>
              <w:color w:val="FFFFFF"/>
              <w:sz w:val="28"/>
            </w:rPr>
            <w:t xml:space="preserve">Tel : +33 (0)5 65 34 34 15 - contact@iferganeimmobilier.fr - 5 place Carnot, 46100 Figeac - </w:t>
          </w:r>
          <w:r>
            <w:rPr>
              <w:rFonts w:ascii="Century Gothic" w:hAnsi="Century Gothic" w:eastAsia="Century Gothic"/>
              <w:b w:val="on"/>
              <w:color w:val="FFFFFF"/>
              <w:sz w:val="28"/>
            </w:rPr>
            <w:t xml:space="preserve">https://www.iferganeimmobilier.fr</w:t>
          </w:r>
        </w:p>
      </w:tc>
    </w:tr>
  </w:tbl>
  <w:p>
    <w:pPr>
      <w:pStyle w:val="[Normal]"/>
      <w:rPr>
        <w:rFonts w:ascii="Century Gothic" w:hAnsi="Century Gothic" w:eastAsia="Century Gothic"/>
        <w:color w:val="FF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rPr>
        <w:sz w:val="2"/>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09" Type="http://schemas.openxmlformats.org/officeDocument/2006/relationships/image" Target="media/image0005.png"/>
	<Relationship Id="rId00010" Type="http://schemas.openxmlformats.org/officeDocument/2006/relationships/image" Target="media/image0006.jpg"/>
	<Relationship Id="rId00011" Type="http://schemas.openxmlformats.org/officeDocument/2006/relationships/image" Target="media/image0007.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