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FG3279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GAYRAUD Alain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24 rue des primevères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31240  SAINT-JEAN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de Maître avec dépendances , sur terrain de 10 357 m² ,  12340 GABRIAC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25 000 €</w:t>
      </w:r>
      <w:r>
        <w:t xml:space="preserve"> </w:t>
      </w:r>
      <w:r>
        <w:rPr>
          <w:b w:val="on"/>
        </w:rPr>
        <w:t xml:space="preserve">TTC, soit 5,00% du prix net vendeur</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7"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8"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9"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3"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4"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5"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Monsieur Alain GAYRAUD</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24 rue des primevères 31240 SAINT-JEAN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25 000 €</w:t>
      </w:r>
      <w:r>
        <w:t xml:space="preserve"> </w:t>
      </w:r>
      <w:r>
        <w:rPr>
          <w:b w:val="on"/>
        </w:rPr>
        <w:t xml:space="preserve">TTC, soit 5,00%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