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425 000 €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SUD1579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Maison de charme sur 1ha au calme avec piscine et vue panoramique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sous- sol de 58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12,95 m² et 11,44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et dégagement de 11,17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48 m² incluant espace cuisine salle à manger -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bains et douche de 5,57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belle terrasse avec vue de 30 m² - store électrique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2,8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25,29 m² avec placards et 25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bureau de 16,47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7,48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Carport de 36 m² avec espace de 12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165,00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11/10/2023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poêle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Store banne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6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Carport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9 x 4,5 au chlore - liner récent  - avec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385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En situation indépendante et calme sur 1ha arboré avec piscine, cette Maison de charme jouit d'une magnifique vue panoramique. Vous serez conquis par ce lieu de vie privilégié - 166 m² habitables fonctionnels et lumineux aménagés avec goût dont spacieux séjour et 4 chambres + bureau. 3 terrasses, grand sous-sol. Carport indépendant et parking. Proche d'un village tous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Espace total de 58 m² incluant atelier, buanderie, cave, cellier, vide sanitaire. Terrasse couverte. RDC. Entrée et dégagement de 11,17 m², séjour de 48 m² incluant espace cuisine salle à manger - poêle, 2 chambres de 12,95 m² et 11,44 m², salle de bains et douche de 5,57 m², wc de 2,28 m² avec lave-mains, belle terrasse avec vue de 30 m². Etage. Mezzanine bureau de 16,47 m², 2 chambres de 25,29 m² avec placards et 25 m² avec placards, salle d'eau wc de 7,48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(poêle). Double vitrage. Fosse septique. Store banne terrasse.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9 x 4,5 au chlore- liner récent.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Carport indépendant de 36 m² + espace de 12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08630" cy="185166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3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3075" cy="195453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166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10 000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1994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