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1580 €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425 000 €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SUD1579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Maison de charme sur 1ha au calme avec piscine et vue panoramique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sous- sol de 58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12,95 m² et 11,44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et dégagement de 11,17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48 m² incluant espace cuisine salle à manger -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bains et douche de 5,57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belle terrasse avec vue de 30 m² - store électrique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2,8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25,29 m² avec placards et 25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bureau de 16,47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7,48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Carport de 36 m² avec espace de 12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165,00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5,00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11/10/2023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poêle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Store banne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6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Carport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9 x 4,5 au chlore - liner récent  - avec plages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385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En situation indépendante et calme sur 1ha arboré avec piscine, cette Maison de charme jouit d'une magnifique vue panoramique. Vous serez conquis par ce lieu de vie privilégié - 166 m² habitables fonctionnels et lumineux aménagés avec goût dont spacieux séjour et 4 chambres + bureau. 3 terrasses, grand sous-sol. Carport indépendant et parking. Proche d'un village tous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Espace total de 58 m² incluant atelier, buanderie, cave, cellier, vide sanitaire. Terrasse couverte. RDC. Entrée et dégagement de 11,17 m², séjour de 48 m² incluant espace cuisine salle à manger - poêle, 2 chambres de 12,95 m² et 11,44 m², salle de bains et douche de 5,57 m², wc de 2,28 m² avec lave-mains, belle terrasse avec vue de 30 m². Etage. Mezzanine bureau de 16,47 m², 2 chambres de 25,29 m² avec placards et 25 m² avec placards, salle d'eau wc de 7,48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(poêle). Double vitrage. Fosse septique. Store banne terrasse.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9 x 4,5 au chlore- liner récent.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Carport indépendant de 36 m² + espace de 12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08630" cy="185166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3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3075" cy="195453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166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10 000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1994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