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0500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Michèle et Patrick LEDO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Le bourg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46350 REILHAGUET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GD2022, mandat : 2 073 du 16/03/2024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2 073 le 16/03/2024,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Ancienne sur 652 m², situé 46350 REILHAGUET, LE BOURG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175 000 €  ( cent soixante quinze mille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10 000€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4 décembre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