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4"/>
        </w:rPr>
        <w:t xml:space="preserve"> 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399 000 €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GD1986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Belle Contemporaine de plain-pied et dépendance sur 3000 m² boisés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8,4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ou chambre de 10,4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3 Chambres 11,3 m², 11,5 m², 13 m² dont 2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2,18 m² et espace bibliothèque de 8 m², en 1/2 niveau 4,45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pièce de 26,2 m² avec placards et partie chaufferie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55 m² avec poêle Godin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Terrasses sud et ouest de 45 m² et 19 m² en partie couvertes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1,70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Annexe actuellement garage, rangement de 88 m² sur deux niveaux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138,00 KWHep/m²an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29,00 Kgco2/m²an C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01/08/2023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Store banne électrique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8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annexe à usage de garage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Place de Parking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 en partie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Portail électrique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7385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385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 quelques mns d'un village tous commerces, bien implantée au calme sur 3000 m² en partie boisés, cette agréable et fonctionnelle Maison contemporaine bien entretenue est agencée en grande partie de plain-pied - 160 m² habitables dont spacieuse surface de séjour, 3 chambres et bureau. En complément grande dépendance à usage de garage actuellement.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Entrée sur pièce de 26,2 m² (avec partie chaufferie), buanderie de 8,4 m² avec placards, spacieux séjour de 55 m² avec espace cuisine - poêle Godin, wc de 1,7 m², dégagement de 2,18 m², espace bibliothèque de 8 m², chambre ou bureau de 10,4 m², en 1/2 niveau supérieur, dégagement de 4,45 m² desservant 3 chambres de 11,3 m², 11,5 m² (placards), 13 m² (placards); salle d'eau wc de 9 m² - double vasque.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agréables terrasses sud et ouest en partie couvertes de 45 m² et 19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Viessmann) et bois (poêle Godin). Double vitrage. Fosse septique. Adoucisseur d'eau. Récupérateurs d'eau.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Dépendance à usage de grand garage de 88 m² au sol sur deux niveaux - avec fenêtres.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35935" cy="216027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935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160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3 000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6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Traditionnel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Très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1999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