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BACHOUX Sylviane, veuve DUPEYROUX, représentant également ses enfants Messieurs Christophe et Xavier DUPEYROUX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361CHEMIN DE LAUMEL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GOURDON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avec piscine sise 361 chemin de Laumel   46300</w:t>
      </w:r>
      <w:r>
        <w:rPr>
          <w:rFonts w:ascii="Times New Roman" w:hAnsi="Times New Roman" w:eastAsia="Times New Roman"/>
          <w:sz w:val="22"/>
        </w:rPr>
        <w:t xml:space="preserve"> </w:t>
      </w:r>
      <w:r>
        <w:rPr>
          <w:rFonts w:ascii="Times New Roman" w:hAnsi="Times New Roman" w:eastAsia="Times New Roman"/>
          <w:b w:val="on"/>
          <w:sz w:val="28"/>
        </w:rPr>
        <w:t xml:space="preserve">GOURDON cadastrée section AB N° 425 pour une contenance de 12a18ca.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OFFICE DU MONT SAINT JEAN A GOURDON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QUATRE CENT VINGT-CINQ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€ 425 000 €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15 000 €    € TTC soit 3,53%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17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Madame Sylviane Bachoux, veuve DUPEYROUX, Christophe et Xavier DUPEYROUX</w:t>
      </w:r>
    </w:p>
    <w:p>
      <w:pPr>
        <w:pStyle w:val="[Normal]"/>
        <w:rPr>
          <w:b w:val="on"/>
          <w:sz w:val="20"/>
        </w:rPr>
      </w:pPr>
      <w:r>
        <w:rPr>
          <w:b w:val="on"/>
          <w:sz w:val="20"/>
        </w:rPr>
        <w:t xml:space="preserve">361CHEMIN DE LAUMEL 46300 GOURDON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3,53% TTC soit 15 000 €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17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