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8,5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18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Chambre de 38 m² avec cheminée (poele)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 x 12 m² (1 avec placards)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29 m² avec coin repas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27 m² avec cheminée (poêle)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 m² avec 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25 m² et 22,5 m² (placards et salle de bains wc en suite)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de bains 6 m² indépendante et 6,5 m² individuelle chambre 22,5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35 m² comprenant séjour/cuisine, chambre, salle d'eau Wwc, terrasse avec vue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211,00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6,00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12/03/2024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par le sol 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Central granulés BOIS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à l'exception de la buanderie en rdj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Maison d'amis et garage/atelier indépendant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m au chlore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Secteur GOURDON - Avec vue imprenable, en situation calme et indépendante sur 7ha2 avec espace piscine, cette magnifique Propriété en pierre comprend une belle Maison principale de charme et une dépendance - 280 m² habitables répartis en espaces aménagés avec confort, goût et qualité dans un lieu de vie privilégié où il fait bon vivre.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Pièce à vivre de 18 m² avec évier en pierre, salon/chambre de 38 m² avec cheminée (poêle), véranda avec vue de 17 m², wc avec lave-mains, buanderie de 9 m², cave. RDC. Terrasse avec vue. Séjour de 27 m² avec cheminée (poêle), cuisine avec espace repas  de 28,5 m² avec évier en pierre, dégagement de 8 m², 2 chambres de 12 m² (1 avec placards), salle d'eau wc de 4,7 m².  Etage. Palier/dégagement de 9 m², 2 chambres de 25 m² et 22,5 m² (avec salle de bains (bains et douche, wc) en suite), salle de bains wc de 5,5 m², bureau de 4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centrale granulés bois et 2 poêles bois. Double vitrage. Fosse septique aux normes.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Dépendance. 35 m² comprenant séjour/cuisine, chambre, salle d'eau wc, terrasse avec vue.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par le sol.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indépendant de 20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Espace Piscine sécurisé de 10 x 5 au chlore.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23565" cy="195453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7751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280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72 135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11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6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Central granulés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1850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