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296 800 €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GD1864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GOURDON - Agréable maison de construction traditionnelle sur 5ha27 en partie boisés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Campagne isolée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2 de 12 m²,  2 de 14 m² dont une avec salle d'eau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9 m² avec placards et 6,5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16 m² avec accès terrasse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Porche de 4,8 m² et entrée de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25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avec cheminée de 57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6,5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4 m², 4,5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WC avec lave-mains de 2,2 m² et 1 m²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 environ 70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Mezzanine espace bureau de 23 m²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20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Grange 72 m² avec chaufferie et buanderie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cheminée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208145" cy="280225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145" cy="280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 RDC. Entrée et porche, séjour avec cheminée, cuisine, wc avec lave-mains - accès terrasse, couloir, chambre, salle d'eau, couloir avec placards, pièce, dégagement, 2 chambres dont 1 avec salle d'eau, salle de bains, wc. Etage. Grenier sur une partie, mezzanine bureau sur l'autre partie maison.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au fuel et bois (cheminée). Double vitrage. Fosse septique.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Grange attenante avec partie chaufferie et buanderie. Garage. 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44190" cy="202692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44190" cy="202692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220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52 715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6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Bois et Fuel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1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Traditionnel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A rafraîchir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1985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