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28"/>
        </w:rPr>
        <w:t xml:space="preserve"> taxe fonciere 1501 €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avec point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avec point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entrée et dégagement 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Abris jardin 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243,00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52,00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06/12/2023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0"/>
              </w:numPr>
              <w:ind w:left="0" w:firstLine="0"/>
            </w:pP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09829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29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  <w:u w:val="single"/>
              </w:rPr>
              <w:t xml:space="preserve">La Maison.</w:t>
            </w: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  <w:r>
              <w:rPr>
                <w:rFonts w:ascii="Trebuchet MS" w:hAnsi="Trebuchet MS" w:eastAsia="Trebuchet MS"/>
                <w:b w:val="on"/>
                <w:sz w:val="24"/>
                <w:u w:val="single"/>
              </w:rPr>
              <w:t xml:space="preserve">RDJ</w:t>
            </w:r>
            <w:r>
              <w:rPr>
                <w:rFonts w:ascii="Trebuchet MS" w:hAnsi="Trebuchet MS" w:eastAsia="Trebuchet MS"/>
                <w:b w:val="on"/>
                <w:sz w:val="24"/>
              </w:rPr>
              <w:t xml:space="preserve">. Garage  avec point d'eau, dégagement,  cuisine d'été, 2 chambres avec point d'eau, salle d'eau avec wc, chaufferie - </w:t>
            </w:r>
            <w:r>
              <w:rPr>
                <w:rFonts w:ascii="Trebuchet MS" w:hAnsi="Trebuchet MS" w:eastAsia="Trebuchet MS"/>
                <w:b w:val="on"/>
                <w:sz w:val="24"/>
                <w:u w:val="single"/>
              </w:rPr>
              <w:t xml:space="preserve">ce niveau est à rénover</w:t>
            </w:r>
            <w:r>
              <w:rPr>
                <w:rFonts w:ascii="Trebuchet MS" w:hAnsi="Trebuchet MS" w:eastAsia="Trebuchet MS"/>
                <w:b w:val="on"/>
                <w:sz w:val="24"/>
              </w:rPr>
              <w:t xml:space="preserve">. </w:t>
            </w:r>
            <w:r>
              <w:rPr>
                <w:rFonts w:ascii="Trebuchet MS" w:hAnsi="Trebuchet MS" w:eastAsia="Trebuchet MS"/>
                <w:b w:val="on"/>
                <w:sz w:val="24"/>
                <w:u w:val="single"/>
              </w:rPr>
              <w:t xml:space="preserve">RDC</w:t>
            </w:r>
            <w:r>
              <w:rPr>
                <w:rFonts w:ascii="Trebuchet MS" w:hAnsi="Trebuchet MS" w:eastAsia="Trebuchet MS"/>
                <w:b w:val="on"/>
                <w:sz w:val="24"/>
              </w:rPr>
              <w:t xml:space="preserve">. Entrée et dégagement², cuisine avec balcon, séjour, 2  chambres  salle de bains, wc. Balcon.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récente) et insert.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753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69260" cy="185166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1 194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360"/>
                <w:tab w:val="clear" w:pos="15876"/>
              </w:tabs>
              <w:rPr>
                <w:rFonts w:ascii="Trebuchet MS" w:hAnsi="Trebuchet MS" w:eastAsia="Trebuchet MS"/>
              </w:rPr>
            </w:pP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360"/>
                <w:tab w:val="clear" w:pos="15876"/>
              </w:tabs>
              <w:rPr>
                <w:rFonts w:ascii="Trebuchet MS" w:hAnsi="Trebuchet MS" w:eastAsia="Trebuchet MS"/>
              </w:rPr>
            </w:pP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