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r>
        <w:rPr>
          <w:rFonts w:ascii="Times New Roman" w:hAnsi="Times New Roman" w:eastAsia="Times New Roman"/>
          <w:b w:val="on"/>
          <w:sz w:val="24"/>
        </w:rPr>
        <w:t xml:space="preserve">Monsieur  FOREST Vladimir demeurant Pechfourque-haut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46340  SALVIAC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Ancienne maison de caractère en cours de rénovation avec extension neuve, piscine chauffée dans un cadre agréable sise Pechfourque-haut   46340</w:t>
      </w:r>
      <w:r>
        <w:rPr>
          <w:rFonts w:ascii="Times New Roman" w:hAnsi="Times New Roman" w:eastAsia="Times New Roman"/>
          <w:sz w:val="24"/>
        </w:rPr>
        <w:t xml:space="preserve"> </w:t>
      </w:r>
      <w:r>
        <w:rPr>
          <w:rFonts w:ascii="Times New Roman" w:hAnsi="Times New Roman" w:eastAsia="Times New Roman"/>
          <w:b w:val="on"/>
          <w:sz w:val="24"/>
        </w:rPr>
        <w:t xml:space="preserve">SALVIAC cet ensemble figurant au cadastre de cette commune: section C, n° 256, 1258, 1262, 1264, 1265, 1267 contenance cadastrale globale: 49a 97ca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ZÉRO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Vladimir FOREST</w:t>
      </w:r>
    </w:p>
    <w:p>
      <w:pPr>
        <w:pStyle w:val="[Normal]"/>
        <w:rPr>
          <w:b w:val="on"/>
          <w:sz w:val="20"/>
        </w:rPr>
      </w:pPr>
      <w:r>
        <w:rPr>
          <w:b w:val="on"/>
          <w:sz w:val="20"/>
        </w:rPr>
        <w:t xml:space="preserve">Pechfourque-haut 46340 SALVIAC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0% TTC soit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