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:9 août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BIZAT Eric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0565201455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BOLTON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Hugh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0619785244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"Lacoste"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06 41 18 17 21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46250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MARMINIAC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Sortir de Marminiac en direct de Belves après cimetière,  scierie à droite, maison en face 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GD0833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100m²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25 000m²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1890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23m²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25m²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"Lacoste"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46250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MARMINIAC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CAZALS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 Est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349 800 €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330 000 €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19 800 €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0 €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750 €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16/06/2011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16/06/2011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Scierie en face bruyante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428750" cy="9525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Sur 2 ha5 arborés avec piscine, belle allure pour cet Ensemble de caractère composé d'une maison principale restaurée et de diverses dépendances à aménager.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Rez-de-Jardin. Caves de 63 m².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Rez-de-Chaussée. Séjour de 23 m², salon de 19 m², cuisine de 13 m², salle d'eau de 6 m², wc, terrasse de 25 m².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Etage 1. Palier de 9 m², 3 chambres, 2 salles d'eau avec wc.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Grange en pierre de 80 m² par niveau (2). Four à pains. Appentis. Séchoir. Atelier.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électrique et bois. Fosse septique. Adsl. Piscine de 10 x 4.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Les informations sur les risques auxquels ce bien est exposé sont disponibles sur le site Géorisques: www.georisques.gouv.fr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