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FIGEAC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160 500 €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FIGEAC, petite propriété en pierre sur 5720 m² avec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34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4,12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avec partie cuisine de 15,44 m² -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2,83 m² - wc sanibroyeur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14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4,44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Granges 35 m² au sol x 2 niveaux et 17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Figeac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14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Figeac, bien implantée sur 5720 m² arborés avec belle vue, cette authentique Propriété de caractère comprend une agréable Maison en pierre avec pigeonnier de 75 m² habitables, accompagnée de deux granges.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34 m². RDC. Véranda de 14 m², pièce à vivre avec partie cuisine de 15,44 m² - cheminée, dégagement de 4,12 m², chambre de 16,65 m², salle d'eau wc de 2,83 m². Etage. Palier de 4,44 m², 2 chambres de 10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Dépendances. Deux granges de 35 m² au sol x 2 niveaux et 17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942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75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5 720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rPr>
          <w:rFonts w:ascii="Trebuchet MS" w:hAnsi="Trebuchet MS" w:eastAsia="Trebuchet MS"/>
          <w:sz w:val="4"/>
        </w:rPr>
      </w:pPr>
    </w:p>
    <w:p>
      <w:pPr>
        <w:pStyle w:val="[Normal]"/>
        <w:rPr>
          <w:rFonts w:ascii="Trebuchet MS" w:hAnsi="Trebuchet MS" w:eastAsia="Trebuchet MS"/>
          <w:sz w:val="4"/>
        </w:rPr>
      </w:pPr>
    </w:p>
    <w:p>
      <w:pPr>
        <w:pStyle w:val="[Normal]"/>
        <w:rPr>
          <w:rFonts w:ascii="Trebuchet MS" w:hAnsi="Trebuchet MS" w:eastAsia="Trebuchet MS"/>
          <w:sz w:val="32"/>
        </w:rPr>
      </w:pPr>
    </w:p>
    <w:p>
      <w:pPr>
        <w:pStyle w:val="[Normal]"/>
        <w:rPr>
          <w:rFonts w:ascii="Trebuchet MS" w:hAnsi="Trebuchet MS" w:eastAsia="Trebuchet MS"/>
          <w:sz w:val="32"/>
        </w:rPr>
      </w:pPr>
      <w:r>
        <w:rPr>
          <w:rFonts w:ascii="Trebuchet MS" w:hAnsi="Trebuchet MS" w:eastAsia="Trebuchet MS"/>
          <w:sz w:val="32"/>
        </w:rPr>
        <w:t xml:space="preserve">SITUATION GPS 44.684498,1.9402705  les foursounes 46120 le bouyssou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