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GD1964    -    Prix: 388 000 € FAI dont 3.47%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375 000€ honoraires exclus</w:t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Secteur Gourdon - Spacieuse Longère en pierre sur 6315 m² avec piscine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325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325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179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4018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40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23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76072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  <w:rPr>
          <w:b w:val="on"/>
          <w:color w:val="0000FF"/>
          <w:sz w:val="22"/>
        </w:rPr>
      </w:pPr>
      <w:r>
        <w:rPr>
          <w:b w:val="on"/>
          <w:color w:val="0000FF"/>
          <w:sz w:val="28"/>
        </w:rPr>
        <w:t xml:space="preserve">EXCLUSIVITE - Secteur Gourdon - Dans un joli hameau, en situation valorisante et calme sur 6300 m² arborés avec piscine couverte, cette spacieuse et lumineuse </w:t>
      </w:r>
      <w:r>
        <w:rPr>
          <w:b w:val="on"/>
          <w:color w:val="FF0000"/>
          <w:sz w:val="32"/>
        </w:rPr>
        <w:t xml:space="preserve">Longère en pierre </w:t>
      </w:r>
      <w:r>
        <w:rPr>
          <w:b w:val="on"/>
          <w:color w:val="0000FF"/>
          <w:sz w:val="28"/>
        </w:rPr>
        <w:t xml:space="preserve">développe 190 m² dont vaste séjour de 65 m² et 4 chambres. Grand garage attenant.</w:t>
        <w:br w:type="textWrapping"/>
      </w:r>
      <w:r>
        <w:rPr>
          <w:b w:val="on"/>
          <w:color w:val="0000FF"/>
          <w:sz w:val="22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widowControl w:val="on"/>
        <w:rPr>
          <w:b w:val="on"/>
          <w:color w:val="0000FF"/>
          <w:sz w:val="22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