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GD1961    -    Prix: 96 300 € FAI dont 7%HA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</w:t>
            </w:r>
            <w:r>
              <w:rPr>
                <w:b w:val="on"/>
                <w:color w:val="0000FF"/>
              </w:rPr>
              <w:t xml:space="preserve">90 000€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Jolie petite maison en pierre avec jardin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325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325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412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4018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4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12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3394710" cy="45262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4710" cy="452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2"/>
        </w:rPr>
      </w:pPr>
      <w:r>
        <w:rPr>
          <w:b w:val="on"/>
          <w:color w:val="0000FF"/>
          <w:sz w:val="28"/>
        </w:rPr>
        <w:t xml:space="preserve">SECTEUR GOURDON - Dans un village avec commerces, dotée d'un agréable jardin, jolie petite </w:t>
      </w:r>
      <w:r>
        <w:rPr>
          <w:b w:val="on"/>
          <w:color w:val="FF0000"/>
          <w:sz w:val="32"/>
        </w:rPr>
        <w:t xml:space="preserve">Maison en pierre </w:t>
      </w:r>
      <w:r>
        <w:rPr>
          <w:b w:val="on"/>
          <w:color w:val="0000FF"/>
          <w:sz w:val="28"/>
        </w:rPr>
        <w:t xml:space="preserve">de 60 m² habitables.</w:t>
        <w:br w:type="textWrapping"/>
      </w:r>
      <w:r>
        <w:rPr>
          <w:b w:val="on"/>
          <w:color w:val="0000FF"/>
          <w:sz w:val="22"/>
        </w:rPr>
        <w:t xml:space="preserve">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