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LVT1283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SARLAT - Maison en pierre avec appartement indépendant, terrain et dépendance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220457745" name="Picture 1" descr="https://gildc.activimmo.ovh/pic/510x340/lvt246501459p2465002757134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1459p24650027571347e.jpg"/>
                          <pic:cNvPicPr/>
                        </pic:nvPicPr>
                        <pic:blipFill>
                          <a:blip r:embed="rId33803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242125089" name="Picture 1" descr="https://gildc.activimmo.ovh/pic/276x184/lvt246501459p266500274d8a1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1459p266500274d8a1b4.jpg"/>
                          <pic:cNvPicPr/>
                        </pic:nvPicPr>
                        <pic:blipFill>
                          <a:blip r:embed="rId338035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346064597" name="Picture 1" descr="https://gildc.activimmo.ovh/pic/276x184/lvt246501459p286500274c713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1459p286500274c713f9.jpg"/>
                          <pic:cNvPicPr/>
                        </pic:nvPicPr>
                        <pic:blipFill>
                          <a:blip r:embed="rId338035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 w:rsidR="00C974BA" w14:paraId="20B15B65" w14:textId="77777777">
        <w:tc>
          <w:tcPr>
            <w:tcW w:w="2496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77777777" w:rsidR="00C974BA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535541327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33803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39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SARLAT -  A proximité du centre ville de Sarlat avec les commerces accessibles à pied, maison d'environ 108m2 habitables avec son appartement indépendant d'environ 53m2 et un garage. L'espace de vie situé au premier étage est composé d'un séjour/salon, une véranda, une cuisine, deux chambres, un bureau, une salle de bains et wc indépendant. Au rez-de-chaussée se trouve un sous-sol total avec une partie garage/atelier et un appartement indépendant avec une cuisine, un salon, deux chambres en enfilades et une salle d'eau avec wc. </w:t>
              <w:br/>
              <w:t xml:space="preserve">Le tout sur un terrain de 2 036m2 avec une dépendance aménagée en box à chevaux ainsi qu'une piscine hors-sol. </w:t>
              <w:br/>
              <w:t xml:space="preserve">Tout à l'égout - CC Fuel - Sur-Vitrage 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3153CA" w14:paraId="21ACF91A" w14:textId="77777777">
        <w:tc>
          <w:tcPr>
            <w:tcW w:w="2690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4F0BE94A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Honoraires: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 TTC</w:t>
            </w:r>
          </w:p>
        </w:tc>
        <w:tc>
          <w:tcPr>
            <w:tcW w:w="10632" w:type="dxa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 xml:space="preserve">PRIX HONORAIRES </w:t>
            </w:r>
            <w:proofErr w:type="gramStart"/>
            <w:r w:rsidRPr="003153CA">
              <w:rPr>
                <w:rFonts w:ascii="Tahoma" w:eastAsia="Tahoma" w:hAnsi="Tahoma"/>
                <w:b/>
                <w:lang w:val="fr-FR"/>
              </w:rPr>
              <w:t>INCLUS:</w:t>
            </w:r>
            <w:proofErr w:type="gramEnd"/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270.000 €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255.000 €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44">
    <w:multiLevelType w:val="hybridMultilevel"/>
    <w:lvl w:ilvl="0" w:tplc="73616705">
      <w:start w:val="1"/>
      <w:numFmt w:val="decimal"/>
      <w:lvlText w:val="%1."/>
      <w:lvlJc w:val="left"/>
      <w:pPr>
        <w:ind w:left="720" w:hanging="360"/>
      </w:pPr>
    </w:lvl>
    <w:lvl w:ilvl="1" w:tplc="73616705" w:tentative="1">
      <w:start w:val="1"/>
      <w:numFmt w:val="lowerLetter"/>
      <w:lvlText w:val="%2."/>
      <w:lvlJc w:val="left"/>
      <w:pPr>
        <w:ind w:left="1440" w:hanging="360"/>
      </w:pPr>
    </w:lvl>
    <w:lvl w:ilvl="2" w:tplc="73616705" w:tentative="1">
      <w:start w:val="1"/>
      <w:numFmt w:val="lowerRoman"/>
      <w:lvlText w:val="%3."/>
      <w:lvlJc w:val="right"/>
      <w:pPr>
        <w:ind w:left="2160" w:hanging="180"/>
      </w:pPr>
    </w:lvl>
    <w:lvl w:ilvl="3" w:tplc="73616705" w:tentative="1">
      <w:start w:val="1"/>
      <w:numFmt w:val="decimal"/>
      <w:lvlText w:val="%4."/>
      <w:lvlJc w:val="left"/>
      <w:pPr>
        <w:ind w:left="2880" w:hanging="360"/>
      </w:pPr>
    </w:lvl>
    <w:lvl w:ilvl="4" w:tplc="73616705" w:tentative="1">
      <w:start w:val="1"/>
      <w:numFmt w:val="lowerLetter"/>
      <w:lvlText w:val="%5."/>
      <w:lvlJc w:val="left"/>
      <w:pPr>
        <w:ind w:left="3600" w:hanging="360"/>
      </w:pPr>
    </w:lvl>
    <w:lvl w:ilvl="5" w:tplc="73616705" w:tentative="1">
      <w:start w:val="1"/>
      <w:numFmt w:val="lowerRoman"/>
      <w:lvlText w:val="%6."/>
      <w:lvlJc w:val="right"/>
      <w:pPr>
        <w:ind w:left="4320" w:hanging="180"/>
      </w:pPr>
    </w:lvl>
    <w:lvl w:ilvl="6" w:tplc="73616705" w:tentative="1">
      <w:start w:val="1"/>
      <w:numFmt w:val="decimal"/>
      <w:lvlText w:val="%7."/>
      <w:lvlJc w:val="left"/>
      <w:pPr>
        <w:ind w:left="5040" w:hanging="360"/>
      </w:pPr>
    </w:lvl>
    <w:lvl w:ilvl="7" w:tplc="73616705" w:tentative="1">
      <w:start w:val="1"/>
      <w:numFmt w:val="lowerLetter"/>
      <w:lvlText w:val="%8."/>
      <w:lvlJc w:val="left"/>
      <w:pPr>
        <w:ind w:left="5760" w:hanging="360"/>
      </w:pPr>
    </w:lvl>
    <w:lvl w:ilvl="8" w:tplc="73616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3">
    <w:multiLevelType w:val="hybridMultilevel"/>
    <w:lvl w:ilvl="0" w:tplc="31073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2643">
    <w:abstractNumId w:val="2643"/>
  </w:num>
  <w:num w:numId="2644">
    <w:abstractNumId w:val="26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3153CA"/>
    <w:rsid w:val="003B1BEB"/>
    <w:rsid w:val="00AC3FF4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67492606" Type="http://schemas.openxmlformats.org/officeDocument/2006/relationships/footnotes" Target="footnotes.xml"/><Relationship Id="rId615551684" Type="http://schemas.openxmlformats.org/officeDocument/2006/relationships/endnotes" Target="endnotes.xml"/><Relationship Id="rId588846487" Type="http://schemas.openxmlformats.org/officeDocument/2006/relationships/comments" Target="comments.xml"/><Relationship Id="rId228179896" Type="http://schemas.microsoft.com/office/2011/relationships/commentsExtended" Target="commentsExtended.xml"/><Relationship Id="rId33803532" Type="http://schemas.openxmlformats.org/officeDocument/2006/relationships/image" Target="media/imgrId33803532.jpeg"/><Relationship Id="rId33803533" Type="http://schemas.openxmlformats.org/officeDocument/2006/relationships/image" Target="media/imgrId33803533.jpeg"/><Relationship Id="rId33803534" Type="http://schemas.openxmlformats.org/officeDocument/2006/relationships/image" Target="media/imgrId33803534.jpeg"/><Relationship Id="rId33803535" Type="http://schemas.openxmlformats.org/officeDocument/2006/relationships/image" Target="media/imgrId3380353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2023-07-24T08:47:00Z</dcterms:created>
  <dcterms:modified xsi:type="dcterms:W3CDTF">2023-07-24T08:51:00Z</dcterms:modified>
</cp:coreProperties>
</file>