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1338</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rPr>
        <w:t xml:space="preserve">VIGIER Daniel  demeurant Le Bourg 24220 BEYNAC-ET-CAZENAC, résidant EHPAD 3 Rue St Bernard 24480 CADOUIN </w:t>
      </w:r>
      <w:r>
        <w:rPr>
          <w:rFonts w:ascii="Lato" w:hAnsi="Lato" w:eastAsia="Tahoma"/>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rPr>
        <w:t xml:space="preserve">Représenté par l’Association de Mandataire Judiciaire du Périgord, 14 Boulevard Victor Hugo 24100 BERGERAC  en qualité de tuteur </w:t>
      </w:r>
      <w:r>
        <w:rPr>
          <w:rFonts w:ascii="Lato" w:hAnsi="Lato" w:eastAsia="Tahoma"/>
          <w:sz w:val="16"/>
          <w:szCs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rPr>
          <w:rFonts w:ascii="Lato" w:hAnsi="Lato" w:eastAsia="Tahoma"/>
          <w:sz w:val="14"/>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b/>
          <w:sz w:val="20"/>
          <w:u w:val="single"/>
          <w:lang w:val="fr-FR"/>
        </w:rPr>
        <w:t xml:space="preserve"> 1. Situation - Désignation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90 Ru</w:t>
      </w:r>
      <w:r>
        <w:rPr>
          <w:rFonts w:ascii="Lato" w:hAnsi="Lato" w:eastAsia="Tahoma"/>
          <w:sz w:val="16"/>
          <w:lang w:val="fr-FR"/>
        </w:rPr>
        <w:t xml:space="preserve">e des Escassols  24220 BEYNAC-ET-CAZENAC</w:t>
        <w:br/>
        <w:t xml:space="preserve">Au coeur de la vallée de la Dordogne, dans un des plus beaux village de France, venez découvrir cette maison en pierre à rénover entièrement divisée en deux logements. Le premier logement se compose de quatre pièces</w:t>
      </w:r>
      <w:r>
        <w:rPr>
          <w:rFonts w:ascii="Lato" w:hAnsi="Lato" w:eastAsia="Tahoma"/>
          <w:sz w:val="16"/>
          <w:lang w:val="fr-FR"/>
        </w:rPr>
        <w:t xml:space="preserve"> en enfilade situées au rez-de-chaussée. Le second logement est composé d'une cuisine, une salle à manger, une salle d'eau, un cellier ainsi qu'un wc indépendant ; à l'étage se trouvent trois chambres dont deux en enfilade. À l'extérieur, une salle d'eau a</w:t>
      </w:r>
      <w:r>
        <w:rPr>
          <w:rFonts w:ascii="Lato" w:hAnsi="Lato" w:eastAsia="Tahoma"/>
          <w:sz w:val="16"/>
          <w:lang w:val="fr-FR"/>
        </w:rPr>
        <w:t xml:space="preserve">vec wc ainsi qu'une grande terrasse couverte. </w:t>
        <w:br/>
        <w:t xml:space="preserve">Deux caves sont situées au rez-de-jardin. Tout à l'égout - Simple vitrage - CC Fuel</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highlight w:val="none"/>
          <w:u w:val="single"/>
          <w:lang w:val="fr-FR"/>
        </w:rPr>
      </w:pPr>
      <w:r>
        <w:rPr>
          <w:rFonts w:ascii="Lato" w:hAnsi="Lato" w:eastAsia="Tahoma"/>
          <w:sz w:val="16"/>
        </w:rPr>
        <w:t xml:space="preserve">REFERENCE(S) CADASTRALE(S): SECTION 000 AH 6</w:t>
      </w:r>
      <w:r>
        <w:rPr>
          <w:rFonts w:ascii="Lato" w:hAnsi="Lato" w:eastAsia="Tahoma"/>
          <w:b/>
          <w:bCs/>
          <w:sz w:val="16"/>
          <w:szCs w:val="16"/>
          <w:highlight w:val="none"/>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104 500 € - </w:t>
      </w:r>
      <w:r>
        <w:rPr>
          <w:rFonts w:ascii="Lato" w:hAnsi="Lato" w:eastAsia="Tahoma"/>
          <w:sz w:val="16"/>
          <w:lang w:val="fr-FR"/>
        </w:rPr>
        <w:t xml:space="preserve">cent quatre mille cinq cents euros  payable comptant le jour de la signature de l'acte authentique, tant à l'aide de prêts que de fonds propres de l'acquéreur. </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7 500 € TTC  soit  7 %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2024-06-12</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r>
      <w:r>
        <w:rPr>
          <w:rFonts w:ascii="Lato" w:hAnsi="Lato" w:eastAsia="Tahoma"/>
          <w:sz w:val="16"/>
          <w:highlight w:val="none"/>
          <w:lang w:val="fr-FR"/>
        </w:rPr>
        <mc:AlternateContent>
          <mc:Choice Requires="wpg">
            <w:drawing>
              <wp:inline xmlns:wp="http://schemas.openxmlformats.org/drawingml/2006/wordprocessingDrawing" distT="0" distB="0" distL="0" distR="0">
                <wp:extent cx="1262063" cy="66295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76022" name=""/>
                        <pic:cNvPicPr>
                          <a:picLocks noChangeAspect="1"/>
                        </pic:cNvPicPr>
                        <pic:nvPr/>
                      </pic:nvPicPr>
                      <pic:blipFill>
                        <a:blip r:embed="rId12"/>
                        <a:stretch/>
                      </pic:blipFill>
                      <pic:spPr bwMode="auto">
                        <a:xfrm flipH="0" flipV="0">
                          <a:off x="0" y="0"/>
                          <a:ext cx="1262063" cy="6629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9.4pt;height:52.2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tab/>
      </w:r>
      <w:r>
        <w:rPr>
          <w:rFonts w:ascii="Lato" w:hAnsi="Lato" w:eastAsia="Tahoma"/>
          <w:sz w:val="16"/>
          <w:highlight w:val="none"/>
          <w:lang w:val="fr-FR"/>
        </w:rPr>
      </w:r>
      <w:r/>
    </w:p>
    <w:p>
      <w:pPr>
        <w:spacing w:after="160" w:line="259" w:lineRule="auto"/>
        <w:rPr>
          <w:rFonts w:ascii="Lato" w:hAnsi="Lato" w:eastAsia="Tahoma"/>
          <w:sz w:val="16"/>
          <w:szCs w:val="16"/>
          <w:lang w:val="fr-FR"/>
        </w:rPr>
      </w:pPr>
      <w:r>
        <w:rPr>
          <w:rFonts w:ascii="Lato" w:hAnsi="Lato" w:eastAsia="Tahoma"/>
          <w:sz w:val="16"/>
          <w:lang w:val="fr-FR"/>
        </w:rPr>
        <w:tab/>
        <w:tab/>
        <w:tab/>
      </w:r>
      <w:r>
        <w:rPr>
          <w:rFonts w:ascii="Lato" w:hAnsi="Lato" w:eastAsia="Tahoma"/>
          <w:sz w:val="16"/>
          <w:lang w:val="fr-FR"/>
        </w:rPr>
      </w:r>
      <w:r/>
    </w:p>
    <w:p>
      <w:pPr>
        <w:spacing w:after="160" w:line="259" w:lineRule="auto"/>
        <w:rPr>
          <w:rFonts w:ascii="Lato" w:hAnsi="Lato" w:eastAsia="Tahoma"/>
          <w:sz w:val="16"/>
          <w:szCs w:val="16"/>
          <w:lang w:val="fr-FR"/>
        </w:rPr>
      </w:pPr>
      <w:r>
        <w:rPr>
          <w:rFonts w:ascii="Lato" w:hAnsi="Lato"/>
          <w:highlight w:val="none"/>
          <w:lang w:val="fr-FR"/>
        </w:rPr>
      </w:r>
      <w:r>
        <w:rPr>
          <w:rFonts w:ascii="Lato" w:hAnsi="Lato"/>
          <w:highlight w:val="none"/>
          <w:lang w:val="fr-FR"/>
        </w:rPr>
      </w:r>
      <w:r/>
    </w:p>
    <w:p>
      <w:pP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spacing w:after="160" w:line="259" w:lineRule="auto"/>
        <w:rPr>
          <w:rFonts w:ascii="Lato" w:hAnsi="Lato"/>
          <w:highlight w:val="none"/>
          <w:lang w:val="fr-FR"/>
        </w:rPr>
      </w:pPr>
      <w:r>
        <w:rPr>
          <w:rFonts w:ascii="Lato" w:hAnsi="Lato"/>
          <w:highlight w:val="none"/>
          <w:lang w:val="fr-FR"/>
        </w:rPr>
      </w:r>
      <w:r>
        <w:rPr>
          <w:rFonts w:ascii="Lato" w:hAnsi="Lato"/>
          <w:highlight w:val="none"/>
          <w:lang w:val="fr-FR"/>
        </w:rPr>
      </w:r>
      <w:r/>
    </w:p>
    <w:p>
      <w:pPr>
        <w:jc w:val="center"/>
        <w:spacing w:after="160" w:line="259" w:lineRule="auto"/>
        <w:rPr>
          <w:rFonts w:ascii="Lato" w:hAnsi="Lato"/>
          <w:highlight w:val="none"/>
          <w:lang w:val="fr-FR"/>
        </w:rPr>
      </w:pPr>
      <w:r>
        <w:rPr>
          <w:rFonts w:ascii="Lato" w:hAnsi="Lato" w:eastAsia="Tahoma"/>
          <w:sz w:val="16"/>
          <w:lang w:val="fr-FR"/>
        </w:rPr>
      </w:r>
      <w:r>
        <w:rPr>
          <w:rFonts w:ascii="Lato" w:hAnsi="Lato"/>
          <w:lang w:val="fr-FR"/>
        </w:rPr>
        <w:t xml:space="preserve">=======================================================</w:t>
      </w: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12/06/2024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9</cp:revision>
  <dcterms:created xsi:type="dcterms:W3CDTF">2024-01-03T11:28:00Z</dcterms:created>
  <dcterms:modified xsi:type="dcterms:W3CDTF">2024-06-12T14:24:30Z</dcterms:modified>
</cp:coreProperties>
</file>