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vAlign w:val="top"/>
            <w:textDirection w:val="lrTb"/>
            <w:noWrap w:val="false"/>
          </w:tcPr>
          <w:tbl>
            <w:tblPr>
              <w:tblW w:w="0" w:type="auto"/>
              <w:tblInd w:w="0" w:type="dxa"/>
              <w:tblBorders>
                <w:top w:val="none" w:color="000000"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728"/>
            </w:tblGrid>
            <w:tr>
              <w:trPr/>
              <w:tc>
                <w:tcPr>
                  <w:shd w:val="clear" w:color="auto" w:fill="auto"/>
                  <w:tcW w:w="7728"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PERIGOURDINE SUR SOUS SOL ENTIER - PISCINE - PUITS - FOUR À PAIN  AU MILIEU DE SON PARC ARBORÉ DE PLUS D'UN HECTARE  CLOS PAR DES MURS EN PIERRE</w:t>
                  </w:r>
                  <w:r/>
                </w:p>
              </w:tc>
            </w:tr>
            <w:tr>
              <w:trPr/>
              <w:tc>
                <w:tcPr>
                  <w:shd w:val="clear" w:color="auto" w:fill="auto"/>
                  <w:tcBorders>
                    <w:bottom w:val="single" w:color="auto" w:sz="4" w:space="0"/>
                  </w:tcBorders>
                  <w:tcW w:w="7728"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Dans un cadre enchanteur d'une tranquillité totale, cette charmante périgourdine nichée au coeur d'un magnifique parc </w:t>
                  </w:r>
                  <w:r>
                    <w:rPr>
                      <w:rFonts w:ascii="Trebuchet MS" w:hAnsi="Trebuchet MS" w:eastAsia="Trebuchet MS"/>
                      <w:sz w:val="20"/>
                    </w:rPr>
                    <w:t xml:space="preserve">boisé de 11 060 m2 vous ouvre ses portes grâce à son charmant porche en pierre. La maison principale sur sous sol entier se compose d'une entrée desservant une pièce de vie avec cheminée de 44 m2, la cuisine est à réaménager, une chambre, une salle d'eau, </w:t>
                  </w:r>
                  <w:r>
                    <w:rPr>
                      <w:rFonts w:ascii="Trebuchet MS" w:hAnsi="Trebuchet MS" w:eastAsia="Trebuchet MS"/>
                      <w:sz w:val="20"/>
                    </w:rPr>
                    <w:t xml:space="preserve">WC.Au 1er étage 2 chambres dont une mansardée, un dressing, une salle d'eau, un WC. L'intégralité du sous sol vous permet de disposer d'une buanderie, d'un garage pour des véhicules, ainsi que des espaces pour ateliers/stockage.Concernant les dépendances v</w:t>
                  </w:r>
                  <w:r>
                    <w:rPr>
                      <w:rFonts w:ascii="Trebuchet MS" w:hAnsi="Trebuchet MS" w:eastAsia="Trebuchet MS"/>
                      <w:sz w:val="20"/>
                    </w:rPr>
                    <w:t xml:space="preserve">ous trouverez un joli poulailler et un four à pain. Une piscine et un puits  complètent harmonieusement ce bien à découvrir très vite. Les informations sur les risques auquel ce bien est exposé sont disponibles sur le site Géorisques www.georisques.gouv.fr</w:t>
                  </w:r>
                  <w:r/>
                </w:p>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bl>
          <w:p>
            <w:r/>
            <w:r/>
          </w:p>
          <w:tbl>
            <w:tblPr>
              <w:tblW w:w="0" w:type="auto"/>
              <w:tblInd w:w="0" w:type="dxa"/>
              <w:tblBorders>
                <w:top w:val="single" w:color="auto"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70"/>
              <w:gridCol w:w="4643"/>
            </w:tblGrid>
            <w:tr>
              <w:trPr/>
              <w:tc>
                <w:tcPr>
                  <w:shd w:val="clear" w:color="auto" w:fill="auto"/>
                  <w:tcBorders>
                    <w:top w:val="single" w:color="auto" w:sz="4" w:space="0"/>
                    <w:bottom w:val="none" w:color="000000" w:sz="4" w:space="0"/>
                  </w:tcBorders>
                  <w:tcW w:w="307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Réf.:LVT1282</w:t>
                  </w:r>
                  <w:r/>
                </w:p>
              </w:tc>
              <w:tc>
                <w:tcPr>
                  <w:shd w:val="clear" w:color="auto" w:fill="auto"/>
                  <w:tcBorders>
                    <w:top w:val="single" w:color="auto" w:sz="4" w:space="0"/>
                    <w:bottom w:val="none" w:color="000000" w:sz="4" w:space="0"/>
                  </w:tcBorders>
                  <w:tcW w:w="4643" w:type="dxa"/>
                  <w:vAlign w:val="top"/>
                  <w:textDirection w:val="lrTb"/>
                  <w:noWrap w:val="false"/>
                </w:tcPr>
                <w:p>
                  <w:pPr>
                    <w:pStyle w:val="861"/>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399 000 €</w:t>
                  </w:r>
                  <w:r/>
                </w:p>
              </w:tc>
            </w:tr>
          </w:tbl>
          <w:p>
            <w:r/>
            <w:r/>
          </w:p>
        </w:tc>
        <w:tc>
          <w:tcPr>
            <w:shd w:val="clear" w:color="auto" w:fill="auto"/>
            <w:tcW w:w="3030" w:type="dxa"/>
            <w:vAlign w:val="center"/>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902558" cy="1487733"/>
                            <wp:effectExtent l="0" t="0" r="0" b="0"/>
                            <wp:docPr id="1" name="Picture 1" descr="https://gildc.activimmo.ovh/pic/182x300/lvt246501424p2265006c667a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424p2265006c667a5cd.jpg"/>
                                    <pic:cNvPicPr>
                                      <a:picLocks noChangeAspect="1"/>
                                    </pic:cNvPicPr>
                                    <pic:nvPr/>
                                  </pic:nvPicPr>
                                  <pic:blipFill>
                                    <a:blip r:embed="rId11"/>
                                    <a:stretch/>
                                  </pic:blipFill>
                                  <pic:spPr bwMode="auto">
                                    <a:xfrm flipH="0" flipV="0">
                                      <a:off x="0" y="0"/>
                                      <a:ext cx="902557" cy="148773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1.1pt;height:117.1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vAlign w:val="top"/>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371"/>
                    <w:gridCol w:w="1371"/>
                  </w:tblGrid>
                  <w:tr>
                    <w:trPr/>
                    <w:tc>
                      <w:tcPr>
                        <w:shd w:val="clear" w:color="auto" w:fill="auto"/>
                        <w:tcW w:w="1371"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46480" cy="955040"/>
                                  <wp:effectExtent l="0" t="0" r="0" b="0"/>
                                  <wp:docPr id="2"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a:picLocks noChangeAspect="1"/>
                                          </pic:cNvPicPr>
                                          <pic:nvPr/>
                                        </pic:nvPicPr>
                                        <pic:blipFill>
                                          <a:blip r:embed="rId12"/>
                                          <a:stretch/>
                                        </pic:blipFill>
                                        <pic:spPr bwMode="auto">
                                          <a:xfrm>
                                            <a:off x="0" y="0"/>
                                            <a:ext cx="1046480" cy="955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2.4pt;height:75.2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46480" cy="955040"/>
                                  <wp:effectExtent l="0" t="0" r="0" b="0"/>
                                  <wp:docPr id="3"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a:picLocks noChangeAspect="1"/>
                                          </pic:cNvPicPr>
                                          <pic:nvPr/>
                                        </pic:nvPicPr>
                                        <pic:blipFill>
                                          <a:blip r:embed="rId13"/>
                                          <a:stretch/>
                                        </pic:blipFill>
                                        <pic:spPr bwMode="auto">
                                          <a:xfrm>
                                            <a:off x="0" y="0"/>
                                            <a:ext cx="1046480" cy="955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2.4pt;height:75.2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r/>
                  <w:r/>
                </w:p>
              </w:tc>
            </w:tr>
          </w:tbl>
          <w:p>
            <w:r/>
            <w:r/>
          </w:p>
        </w:tc>
      </w:tr>
      <w:tr>
        <w:trPr/>
        <w:tc>
          <w:tcPr>
            <w:shd w:val="clear" w:color="auto" w:fill="auto"/>
            <w:tcW w:w="5456"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40"/>
            </w:tblGrid>
            <w:tr>
              <w:trPr/>
              <w:tc>
                <w:tcPr>
                  <w:shd w:val="clear" w:color="auto" w:fill="000080"/>
                  <w:tcBorders>
                    <w:bottom w:val="none" w:color="000000" w:sz="4" w:space="0"/>
                  </w:tcBorders>
                  <w:tcW w:w="5240"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40"/>
              <w:gridCol w:w="3800"/>
            </w:tblGrid>
            <w:tr>
              <w:trPr/>
              <w:tc>
                <w:tcPr>
                  <w:shd w:val="clear" w:color="auto" w:fill="auto"/>
                  <w:tcBorders>
                    <w:top w:val="none" w:color="000000" w:sz="4" w:space="0"/>
                  </w:tcBorders>
                  <w:tcW w:w="14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shd w:val="clear" w:color="auto" w:fill="auto"/>
                  <w:tcBorders>
                    <w:top w:val="none" w:color="000000" w:sz="4" w:space="0"/>
                  </w:tcBorders>
                  <w:tcW w:w="380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ST CYPRIEN</w:t>
                  </w:r>
                  <w:r/>
                </w:p>
              </w:tc>
            </w:tr>
            <w:tr>
              <w:trPr/>
              <w:tc>
                <w:tcPr>
                  <w:shd w:val="clear" w:color="auto" w:fill="auto"/>
                  <w:tcW w:w="14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shd w:val="clear" w:color="auto" w:fill="auto"/>
                  <w:tcW w:w="380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SCARPAT</w:t>
                  </w:r>
                  <w:r/>
                </w:p>
              </w:tc>
            </w:tr>
            <w:tr>
              <w:trPr/>
              <w:tc>
                <w:tcPr>
                  <w:shd w:val="clear" w:color="auto" w:fill="auto"/>
                  <w:tcBorders>
                    <w:bottom w:val="none" w:color="000000" w:sz="4" w:space="0"/>
                  </w:tcBorders>
                  <w:tcW w:w="14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shd w:val="clear" w:color="auto" w:fill="auto"/>
                  <w:tcBorders>
                    <w:bottom w:val="none" w:color="000000" w:sz="4" w:space="0"/>
                  </w:tcBorders>
                  <w:tcW w:w="380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24480 LE BUISSON DE CADOUIN</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010"/>
              <w:gridCol w:w="3215"/>
            </w:tblGrid>
            <w:tr>
              <w:trPr/>
              <w:tc>
                <w:tcPr>
                  <w:shd w:val="clear" w:color="auto" w:fill="auto"/>
                  <w:tcBorders>
                    <w:top w:val="none" w:color="000000" w:sz="4" w:space="0"/>
                  </w:tcBorders>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shd w:val="clear" w:color="auto" w:fill="auto"/>
                  <w:tcBorders>
                    <w:top w:val="none" w:color="000000" w:sz="4" w:space="0"/>
                  </w:tcBorders>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170m²</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Fuel</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11060</w:t>
                  </w:r>
                  <w:r/>
                </w:p>
              </w:tc>
            </w:tr>
            <w:tr>
              <w:trPr/>
              <w:tc>
                <w:tcPr>
                  <w:shd w:val="clear" w:color="auto" w:fill="auto"/>
                  <w:tcBorders>
                    <w:bottom w:val="none" w:color="000000" w:sz="4" w:space="0"/>
                  </w:tcBorders>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shd w:val="clear" w:color="auto" w:fill="auto"/>
                  <w:tcBorders>
                    <w:bottom w:val="none" w:color="000000" w:sz="4" w:space="0"/>
                  </w:tcBorders>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399 000 €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95"/>
              <w:gridCol w:w="3230"/>
            </w:tblGrid>
            <w:tr>
              <w:trPr/>
              <w:tc>
                <w:tcPr>
                  <w:shd w:val="clear" w:color="auto" w:fill="auto"/>
                  <w:tcBorders>
                    <w:top w:val="none" w:color="000000" w:sz="4" w:space="0"/>
                  </w:tcBorders>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shd w:val="clear" w:color="auto" w:fill="auto"/>
                  <w:tcBorders>
                    <w:top w:val="none" w:color="000000" w:sz="4" w:space="0"/>
                  </w:tcBorders>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1282</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19 000 €</w:t>
                  </w:r>
                  <w:r/>
                </w:p>
              </w:tc>
            </w:tr>
            <w:tr>
              <w:trPr/>
              <w:tc>
                <w:tcPr>
                  <w:shd w:val="clear" w:color="auto" w:fill="auto"/>
                  <w:tcBorders>
                    <w:bottom w:val="none" w:color="000000" w:sz="4" w:space="0"/>
                  </w:tcBorders>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Borders>
                    <w:bottom w:val="none" w:color="000000" w:sz="4" w:space="0"/>
                  </w:tcBorders>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références cadastrales 1174 - 1200 - 2465 - 2466 - pour un total de 11060</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230"/>
              <w:gridCol w:w="4010"/>
            </w:tblGrid>
            <w:tr>
              <w:trPr/>
              <w:tc>
                <w:tcPr>
                  <w:shd w:val="clear" w:color="auto" w:fill="auto"/>
                  <w:tcBorders>
                    <w:top w:val="none" w:color="000000" w:sz="4" w:space="0"/>
                    <w:bottom w:val="none" w:color="000000" w:sz="4" w:space="0"/>
                  </w:tcBorders>
                  <w:tcW w:w="1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shd w:val="clear" w:color="auto" w:fill="auto"/>
                  <w:tcBorders>
                    <w:top w:val="none" w:color="000000" w:sz="4" w:space="0"/>
                    <w:bottom w:val="none" w:color="000000" w:sz="4" w:space="0"/>
                  </w:tcBorders>
                  <w:tcW w:w="4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Monsieur et Madame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30"/>
              <w:gridCol w:w="1335"/>
              <w:gridCol w:w="1065"/>
              <w:gridCol w:w="1575"/>
            </w:tblGrid>
            <w:tr>
              <w:trPr/>
              <w:tc>
                <w:tcPr>
                  <w:shd w:val="clear" w:color="auto" w:fill="auto"/>
                  <w:tcBorders>
                    <w:top w:val="none" w:color="000000" w:sz="4" w:space="0"/>
                    <w:bottom w:val="none" w:color="000000" w:sz="4" w:space="0"/>
                  </w:tcBorders>
                  <w:tcW w:w="1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shd w:val="clear" w:color="auto" w:fill="auto"/>
                  <w:tcBorders>
                    <w:top w:val="none" w:color="000000" w:sz="4" w:space="0"/>
                    <w:bottom w:val="none" w:color="000000" w:sz="4" w:space="0"/>
                  </w:tcBorders>
                  <w:tcW w:w="133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GENTE</w:t>
                  </w:r>
                  <w:r/>
                </w:p>
              </w:tc>
              <w:tc>
                <w:tcPr>
                  <w:shd w:val="clear" w:color="auto" w:fill="auto"/>
                  <w:tcBorders>
                    <w:top w:val="none" w:color="000000" w:sz="4" w:space="0"/>
                    <w:bottom w:val="none" w:color="000000" w:sz="4" w:space="0"/>
                  </w:tcBorders>
                  <w:tcW w:w="106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shd w:val="clear" w:color="auto" w:fill="auto"/>
                  <w:tcBorders>
                    <w:top w:val="none" w:color="000000" w:sz="4" w:space="0"/>
                    <w:bottom w:val="none" w:color="000000" w:sz="4" w:space="0"/>
                  </w:tcBorders>
                  <w:tcW w:w="1575" w:type="dxa"/>
                  <w:vAlign w:val="top"/>
                  <w:textDirection w:val="lrTb"/>
                  <w:noWrap w:val="false"/>
                </w:tcPr>
                <w:p>
                  <w:pPr>
                    <w:pStyle w:val="861"/>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YOHAN et Béatrice </w:t>
                  </w:r>
                  <w:r/>
                </w:p>
              </w:tc>
            </w:tr>
          </w:tbl>
          <w:p>
            <w:r/>
            <w:r/>
          </w:p>
          <w:tbl>
            <w:tblPr>
              <w:tblW w:w="0" w:type="auto"/>
              <w:tblInd w:w="5"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25"/>
              <w:gridCol w:w="4010"/>
            </w:tblGrid>
            <w:tr>
              <w:trPr/>
              <w:tc>
                <w:tcPr>
                  <w:shd w:val="clear" w:color="auto" w:fill="auto"/>
                  <w:tcBorders>
                    <w:top w:val="none" w:color="000000" w:sz="4" w:space="0"/>
                    <w:bottom w:val="none" w:color="000000" w:sz="4" w:space="0"/>
                  </w:tcBorders>
                  <w:tcW w:w="1225"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shd w:val="clear" w:color="auto" w:fill="auto"/>
                  <w:tcBorders>
                    <w:top w:val="none" w:color="000000" w:sz="4" w:space="0"/>
                    <w:bottom w:val="none" w:color="000000" w:sz="4" w:space="0"/>
                  </w:tcBorders>
                  <w:tcW w:w="4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SCARPAT</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30"/>
              <w:gridCol w:w="1365"/>
              <w:gridCol w:w="1305"/>
              <w:gridCol w:w="1340"/>
            </w:tblGrid>
            <w:tr>
              <w:trPr/>
              <w:tc>
                <w:tcPr>
                  <w:shd w:val="clear" w:color="auto" w:fill="auto"/>
                  <w:tcBorders>
                    <w:top w:val="none" w:color="000000" w:sz="4" w:space="0"/>
                  </w:tcBorders>
                  <w:tcW w:w="1230"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shd w:val="clear" w:color="auto" w:fill="auto"/>
                  <w:tcBorders>
                    <w:top w:val="none" w:color="000000" w:sz="4" w:space="0"/>
                  </w:tcBorders>
                  <w:tcW w:w="136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24480</w:t>
                  </w:r>
                  <w:r/>
                </w:p>
              </w:tc>
              <w:tc>
                <w:tcPr>
                  <w:shd w:val="clear" w:color="auto" w:fill="auto"/>
                  <w:tcBorders>
                    <w:top w:val="none" w:color="000000" w:sz="4" w:space="0"/>
                  </w:tcBorders>
                  <w:tcW w:w="130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shd w:val="clear" w:color="auto" w:fill="auto"/>
                  <w:tcBorders>
                    <w:top w:val="none" w:color="000000" w:sz="4" w:space="0"/>
                  </w:tcBorders>
                  <w:tcW w:w="13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LE BUISSON</w:t>
                  </w:r>
                  <w:r/>
                </w:p>
              </w:tc>
            </w:tr>
            <w:tr>
              <w:trPr/>
              <w:tc>
                <w:tcPr>
                  <w:shd w:val="clear" w:color="auto" w:fill="auto"/>
                  <w:tcW w:w="1230"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shd w:val="clear" w:color="auto" w:fill="auto"/>
                  <w:tcW w:w="136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shd w:val="clear" w:color="auto" w:fill="auto"/>
                  <w:tcW w:w="130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shd w:val="clear" w:color="auto" w:fill="auto"/>
                  <w:tcW w:w="13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shd w:val="clear" w:color="auto" w:fill="auto"/>
                  <w:tcW w:w="136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shd w:val="clear" w:color="auto" w:fill="auto"/>
                  <w:tcW w:w="130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shd w:val="clear" w:color="auto" w:fill="auto"/>
                  <w:tcW w:w="13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06.60.12.37.93</w:t>
                  </w:r>
                  <w:r/>
                </w:p>
              </w:tc>
            </w:tr>
            <w:tr>
              <w:trPr/>
              <w:tc>
                <w:tcPr>
                  <w:shd w:val="clear" w:color="auto" w:fill="auto"/>
                  <w:tcBorders>
                    <w:bottom w:val="none" w:color="000000" w:sz="4" w:space="0"/>
                  </w:tcBorders>
                  <w:tcW w:w="1230"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shd w:val="clear" w:color="auto" w:fill="auto"/>
                  <w:tcBorders>
                    <w:bottom w:val="none" w:color="000000" w:sz="4" w:space="0"/>
                  </w:tcBorders>
                  <w:tcW w:w="136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shd w:val="clear" w:color="auto" w:fill="auto"/>
                  <w:tcBorders>
                    <w:bottom w:val="none" w:color="000000" w:sz="4" w:space="0"/>
                  </w:tcBorders>
                  <w:tcW w:w="130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shd w:val="clear" w:color="auto" w:fill="auto"/>
                  <w:tcBorders>
                    <w:bottom w:val="none" w:color="000000" w:sz="4" w:space="0"/>
                  </w:tcBorders>
                  <w:tcW w:w="13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45"/>
              <w:gridCol w:w="3990"/>
            </w:tblGrid>
            <w:tr>
              <w:trPr/>
              <w:tc>
                <w:tcPr>
                  <w:shd w:val="clear" w:color="auto" w:fill="auto"/>
                  <w:tcBorders>
                    <w:top w:val="none" w:color="000000" w:sz="4" w:space="0"/>
                  </w:tcBorders>
                  <w:tcW w:w="1245"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shd w:val="clear" w:color="auto" w:fill="auto"/>
                  <w:tcBorders>
                    <w:top w:val="none" w:color="000000" w:sz="4" w:space="0"/>
                  </w:tcBorders>
                  <w:tcW w:w="399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yohangente@hotmail.fr</w:t>
                  </w:r>
                  <w:r/>
                </w:p>
              </w:tc>
            </w:tr>
            <w:tr>
              <w:trPr/>
              <w:tc>
                <w:tcPr>
                  <w:shd w:val="clear" w:color="auto" w:fill="auto"/>
                  <w:tcW w:w="1245" w:type="dxa"/>
                  <w:vAlign w:val="top"/>
                  <w:textDirection w:val="lrTb"/>
                  <w:noWrap w:val="false"/>
                </w:tcPr>
                <w:p>
                  <w:pPr>
                    <w:pStyle w:val="861"/>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shd w:val="clear" w:color="auto" w:fill="auto"/>
                  <w:tcW w:w="399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45"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shd w:val="clear" w:color="auto" w:fill="auto"/>
                  <w:tcW w:w="399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shd w:val="clear" w:color="auto" w:fill="auto"/>
                  <w:tcW w:w="1245"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shd w:val="clear" w:color="auto" w:fill="auto"/>
                  <w:tcW w:w="399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45" w:type="dxa"/>
                  <w:vAlign w:val="top"/>
                  <w:textDirection w:val="lrTb"/>
                  <w:noWrap w:val="false"/>
                </w:tcPr>
                <w:p>
                  <w:pPr>
                    <w:pStyle w:val="861"/>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W w:w="399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c>
        <w:tc>
          <w:tcPr>
            <w:gridSpan w:val="3"/>
            <w:shd w:val="clear" w:color="auto" w:fill="auto"/>
            <w:tcW w:w="533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4"/>
            </w:tblGrid>
            <w:tr>
              <w:trPr/>
              <w:tc>
                <w:tcPr>
                  <w:shd w:val="clear" w:color="auto" w:fill="000080"/>
                  <w:tcW w:w="5104"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Campagne non isolée </w:t>
                    <w:br/>
                    <w:t xml:space="preserve">REZ DE JARDIN:</w:t>
                    <w:br/>
                    <w:t xml:space="preserve"> - Atelier </w:t>
                    <w:br/>
                    <w:t xml:space="preserve"> -</w:t>
                  </w:r>
                  <w:r>
                    <w:rPr>
                      <w:rFonts w:ascii="Trebuchet MS" w:hAnsi="Trebuchet MS" w:eastAsia="Trebuchet MS"/>
                      <w:sz w:val="20"/>
                    </w:rPr>
                    <w:t xml:space="preserve"> Buanderie </w:t>
                    <w:br/>
                    <w:t xml:space="preserve"> - Cave </w:t>
                    <w:br/>
                    <w:t xml:space="preserve"> - Cellier </w:t>
                    <w:br/>
                    <w:t xml:space="preserve"> - Chaufferie </w:t>
                    <w:br/>
                    <w:t xml:space="preserve">REZ DE CHAUSSÉE:</w:t>
                    <w:br/>
                    <w:t xml:space="preserve"> - Chambre 13M2</w:t>
                    <w:br/>
                    <w:t xml:space="preserve"> - Cuisine 25M2 À réaménager</w:t>
                    <w:br/>
                    <w:t xml:space="preserve"> - Hall d'entrée </w:t>
                    <w:br/>
                    <w:t xml:space="preserve"> - Pièce à vivre 44m2</w:t>
                    <w:br/>
                    <w:t xml:space="preserve"> - Salle d'eau </w:t>
                    <w:br/>
                    <w:t xml:space="preserve"> - WC </w:t>
                    <w:br/>
                    <w:t xml:space="preserve">1ER ÉTAGE:</w:t>
                    <w:br/>
                    <w:t xml:space="preserve"> - Chambre 36m2  et 11m2</w:t>
                    <w:br/>
                    <w:t xml:space="preserve"> - Dressing </w:t>
                    <w:br/>
                    <w:t xml:space="preserve"> - Salle d'eau </w:t>
                    <w:br/>
                    <w:t xml:space="preserve"> - WC </w:t>
                    <w:br/>
                    <w:t xml:space="preserve">DÉPENDANCES</w:t>
                  </w:r>
                  <w:r>
                    <w:rPr>
                      <w:rFonts w:ascii="Trebuchet MS" w:hAnsi="Trebuchet MS" w:eastAsia="Trebuchet MS"/>
                      <w:sz w:val="20"/>
                    </w:rPr>
                    <w:t xml:space="preserve">:</w:t>
                    <w:br/>
                    <w:t xml:space="preserve"> - Four à pain en pierre</w:t>
                    <w:br/>
                    <w:t xml:space="preserve">DPE:</w:t>
                    <w:br/>
                    <w:t xml:space="preserve"> - Consommation énergétique (en énergie primaire): 219 KWHep/m²an D</w:t>
                    <w:br/>
                    <w:t xml:space="preserve"> - Emission de gaz à effet de serre: 40 Kgco2/m²an D</w:t>
                    <w:br/>
                    <w:t xml:space="preserve">FENÊTRES:</w:t>
                    <w:br/>
                    <w:t xml:space="preserve"> - Double vitrage sauf un ouvrant en simple</w:t>
                    <w:br/>
                    <w:t xml:space="preserve">SERVICES:</w:t>
                    <w:br/>
                    <w:t xml:space="preserve"> - Ville la plus proche : SAINT CYPRIEN</w:t>
                  </w:r>
                  <w:r>
                    <w:rPr>
                      <w:rFonts w:ascii="Trebuchet MS" w:hAnsi="Trebuchet MS" w:eastAsia="Trebuchet MS"/>
                      <w:sz w:val="20"/>
                    </w:rPr>
                    <w:br/>
                    <w:t xml:space="preserve"> - Aéroport 1 HEURE</w:t>
                    <w:br/>
                    <w:t xml:space="preserve"> - Autoroute 1 HEURE</w:t>
                    <w:br/>
                    <w:t xml:space="preserve"> - Calme aucune nuisance</w:t>
                    <w:br/>
                    <w:t xml:space="preserve"> - Commerces 5 minutes</w:t>
                    <w:br/>
                    <w:t xml:space="preserve"> - Ecole dans le village</w:t>
                    <w:br/>
                    <w:t xml:space="preserve"> - Hôpital 30 minutes</w:t>
                    <w:br/>
                    <w:t xml:space="preserve"> - Internet / ADSL </w:t>
                    <w:br/>
                    <w:t xml:space="preserve"> - Puits, source ou citerne Puits</w:t>
                    <w:br/>
                    <w:t xml:space="preserve"> - Plain-pied </w:t>
                    <w:br/>
                    <w:t xml:space="preserve"> - Place de Parking </w:t>
                    <w:br/>
                    <w:t xml:space="preserve">SOUS SOL:</w:t>
                    <w:br/>
                    <w:t xml:space="preserve"> - Atelier </w:t>
                    <w:br/>
                    <w:t xml:space="preserve"> - Buan</w:t>
                  </w:r>
                  <w:r>
                    <w:rPr>
                      <w:rFonts w:ascii="Trebuchet MS" w:hAnsi="Trebuchet MS" w:eastAsia="Trebuchet MS"/>
                      <w:sz w:val="20"/>
                    </w:rPr>
                    <w:t xml:space="preserve">derie </w:t>
                    <w:br/>
                    <w:t xml:space="preserve"> - Cave </w:t>
                    <w:br/>
                    <w:t xml:space="preserve"> - Chaufferie </w:t>
                    <w:br/>
                    <w:t xml:space="preserve"> - Garage </w:t>
                    <w:br/>
                    <w:t xml:space="preserve">TERRAIN:</w:t>
                    <w:br/>
                    <w:t xml:space="preserve"> - Arboré </w:t>
                    <w:br/>
                    <w:t xml:space="preserve"> - Boisé </w:t>
                    <w:br/>
                    <w:t xml:space="preserve"> - Cloturé murets en pierre</w:t>
                    <w:br/>
                    <w:t xml:space="preserve"> - Piscine 10 x 5 - moteur changé en 2022</w:t>
                    <w:br/>
                    <w:t xml:space="preserve"> - Puits </w:t>
                    <w:br/>
                    <w:t xml:space="preserve">TOITURE:</w:t>
                    <w:br/>
                    <w:t xml:space="preserve"> - Tuiles bon état</w:t>
                    <w:br/>
                    <w:t xml:space="preserve">VUE:</w:t>
                    <w:br/>
                    <w:t xml:space="preserve"> - Dégagée </w:t>
                    <w:br/>
                    <w:t xml:space="preserve"> - Vue sur forêt/bois </w:t>
                    <w:br/>
                    <w:t xml:space="preserve"> - Vue sur jardin </w:t>
                    <w:br/>
                    <w:t xml:space="preserve"> - Vue sur parc </w:t>
                    <w:br/>
                  </w:r>
                  <w:r/>
                </w:p>
              </w:tc>
            </w:tr>
          </w:tbl>
          <w:p>
            <w:r/>
            <w:r/>
          </w:p>
        </w:tc>
      </w:tr>
    </w:tbl>
    <w:p>
      <w:pPr>
        <w:pStyle w:val="860"/>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5385"/>
      <w:gridCol w:w="5400"/>
    </w:tblGrid>
    <w:tr>
      <w:trPr/>
      <w:tc>
        <w:tcPr>
          <w:shd w:val="clear" w:color="auto" w:fill="auto"/>
          <w:tcW w:w="5385" w:type="dxa"/>
          <w:vAlign w:val="top"/>
          <w:textDirection w:val="lrTb"/>
          <w:noWrap w:val="false"/>
        </w:tcPr>
        <w:p>
          <w:pPr>
            <w:pStyle w:val="862"/>
            <w:numPr>
              <w:ilvl w:val="0"/>
              <w:numId w:val="0"/>
            </w:numPr>
            <w:ind w:left="0" w:firstLine="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23 10 2023</w:t>
          </w:r>
          <w:r/>
        </w:p>
      </w:tc>
      <w:tc>
        <w:tcPr>
          <w:shd w:val="clear" w:color="auto" w:fill="auto"/>
          <w:tcW w:w="5400" w:type="dxa"/>
          <w:vAlign w:val="top"/>
          <w:textDirection w:val="lrTb"/>
          <w:noWrap w:val="false"/>
        </w:tcPr>
        <w:p>
          <w:pPr>
            <w:pStyle w:val="862"/>
            <w:numPr>
              <w:ilvl w:val="0"/>
              <w:numId w:val="0"/>
            </w:numPr>
            <w:ind w:left="0" w:firstLine="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862"/>
      <w:numPr>
        <w:ilvl w:val="0"/>
        <w:numId w:val="0"/>
      </w:numPr>
      <w:ind w:left="0" w:firstLine="0"/>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6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61"/>
    <w:next w:val="861"/>
    <w:link w:val="683"/>
    <w:uiPriority w:val="9"/>
    <w:qFormat/>
    <w:pPr>
      <w:keepLines/>
      <w:keepNext/>
      <w:spacing w:before="480" w:after="200"/>
      <w:outlineLvl w:val="0"/>
    </w:pPr>
    <w:rPr>
      <w:rFonts w:ascii="Arial" w:hAnsi="Arial" w:eastAsia="Arial" w:cs="Arial"/>
      <w:sz w:val="40"/>
      <w:szCs w:val="40"/>
    </w:rPr>
  </w:style>
  <w:style w:type="character" w:styleId="683">
    <w:name w:val="Heading 1 Char"/>
    <w:link w:val="682"/>
    <w:uiPriority w:val="9"/>
    <w:rPr>
      <w:rFonts w:ascii="Arial" w:hAnsi="Arial" w:eastAsia="Arial" w:cs="Arial"/>
      <w:sz w:val="40"/>
      <w:szCs w:val="40"/>
    </w:rPr>
  </w:style>
  <w:style w:type="paragraph" w:styleId="684">
    <w:name w:val="Heading 2"/>
    <w:basedOn w:val="861"/>
    <w:next w:val="861"/>
    <w:link w:val="685"/>
    <w:uiPriority w:val="9"/>
    <w:unhideWhenUsed/>
    <w:qFormat/>
    <w:pPr>
      <w:keepLines/>
      <w:keepNext/>
      <w:spacing w:before="360" w:after="200"/>
      <w:outlineLvl w:val="1"/>
    </w:pPr>
    <w:rPr>
      <w:rFonts w:ascii="Arial" w:hAnsi="Arial" w:eastAsia="Arial" w:cs="Arial"/>
      <w:sz w:val="34"/>
    </w:rPr>
  </w:style>
  <w:style w:type="character" w:styleId="685">
    <w:name w:val="Heading 2 Char"/>
    <w:link w:val="684"/>
    <w:uiPriority w:val="9"/>
    <w:rPr>
      <w:rFonts w:ascii="Arial" w:hAnsi="Arial" w:eastAsia="Arial" w:cs="Arial"/>
      <w:sz w:val="34"/>
    </w:rPr>
  </w:style>
  <w:style w:type="paragraph" w:styleId="686">
    <w:name w:val="Heading 3"/>
    <w:basedOn w:val="861"/>
    <w:next w:val="861"/>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link w:val="686"/>
    <w:uiPriority w:val="9"/>
    <w:rPr>
      <w:rFonts w:ascii="Arial" w:hAnsi="Arial" w:eastAsia="Arial" w:cs="Arial"/>
      <w:sz w:val="30"/>
      <w:szCs w:val="30"/>
    </w:rPr>
  </w:style>
  <w:style w:type="paragraph" w:styleId="688">
    <w:name w:val="Heading 4"/>
    <w:basedOn w:val="861"/>
    <w:next w:val="861"/>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link w:val="688"/>
    <w:uiPriority w:val="9"/>
    <w:rPr>
      <w:rFonts w:ascii="Arial" w:hAnsi="Arial" w:eastAsia="Arial" w:cs="Arial"/>
      <w:b/>
      <w:bCs/>
      <w:sz w:val="26"/>
      <w:szCs w:val="26"/>
    </w:rPr>
  </w:style>
  <w:style w:type="paragraph" w:styleId="690">
    <w:name w:val="Heading 5"/>
    <w:basedOn w:val="861"/>
    <w:next w:val="861"/>
    <w:link w:val="691"/>
    <w:uiPriority w:val="9"/>
    <w:unhideWhenUsed/>
    <w:qFormat/>
    <w:pPr>
      <w:keepLines/>
      <w:keepNext/>
      <w:spacing w:before="320" w:after="200"/>
      <w:outlineLvl w:val="4"/>
    </w:pPr>
    <w:rPr>
      <w:rFonts w:ascii="Arial" w:hAnsi="Arial" w:eastAsia="Arial" w:cs="Arial"/>
      <w:b/>
      <w:bCs/>
      <w:sz w:val="24"/>
      <w:szCs w:val="24"/>
    </w:rPr>
  </w:style>
  <w:style w:type="character" w:styleId="691">
    <w:name w:val="Heading 5 Char"/>
    <w:link w:val="690"/>
    <w:uiPriority w:val="9"/>
    <w:rPr>
      <w:rFonts w:ascii="Arial" w:hAnsi="Arial" w:eastAsia="Arial" w:cs="Arial"/>
      <w:b/>
      <w:bCs/>
      <w:sz w:val="24"/>
      <w:szCs w:val="24"/>
    </w:rPr>
  </w:style>
  <w:style w:type="paragraph" w:styleId="692">
    <w:name w:val="Heading 6"/>
    <w:basedOn w:val="861"/>
    <w:next w:val="861"/>
    <w:link w:val="693"/>
    <w:uiPriority w:val="9"/>
    <w:unhideWhenUsed/>
    <w:qFormat/>
    <w:pPr>
      <w:keepLines/>
      <w:keepNext/>
      <w:spacing w:before="320" w:after="200"/>
      <w:outlineLvl w:val="5"/>
    </w:pPr>
    <w:rPr>
      <w:rFonts w:ascii="Arial" w:hAnsi="Arial" w:eastAsia="Arial" w:cs="Arial"/>
      <w:b/>
      <w:bCs/>
      <w:sz w:val="22"/>
      <w:szCs w:val="22"/>
    </w:rPr>
  </w:style>
  <w:style w:type="character" w:styleId="693">
    <w:name w:val="Heading 6 Char"/>
    <w:link w:val="692"/>
    <w:uiPriority w:val="9"/>
    <w:rPr>
      <w:rFonts w:ascii="Arial" w:hAnsi="Arial" w:eastAsia="Arial" w:cs="Arial"/>
      <w:b/>
      <w:bCs/>
      <w:sz w:val="22"/>
      <w:szCs w:val="22"/>
    </w:rPr>
  </w:style>
  <w:style w:type="paragraph" w:styleId="694">
    <w:name w:val="Heading 7"/>
    <w:basedOn w:val="861"/>
    <w:next w:val="861"/>
    <w:link w:val="695"/>
    <w:uiPriority w:val="9"/>
    <w:unhideWhenUsed/>
    <w:qFormat/>
    <w:pPr>
      <w:keepLines/>
      <w:keepNext/>
      <w:spacing w:before="320" w:after="200"/>
      <w:outlineLvl w:val="6"/>
    </w:pPr>
    <w:rPr>
      <w:rFonts w:ascii="Arial" w:hAnsi="Arial" w:eastAsia="Arial" w:cs="Arial"/>
      <w:b/>
      <w:bCs/>
      <w:i/>
      <w:iCs/>
      <w:sz w:val="22"/>
      <w:szCs w:val="22"/>
    </w:rPr>
  </w:style>
  <w:style w:type="character" w:styleId="695">
    <w:name w:val="Heading 7 Char"/>
    <w:link w:val="694"/>
    <w:uiPriority w:val="9"/>
    <w:rPr>
      <w:rFonts w:ascii="Arial" w:hAnsi="Arial" w:eastAsia="Arial" w:cs="Arial"/>
      <w:b/>
      <w:bCs/>
      <w:i/>
      <w:iCs/>
      <w:sz w:val="22"/>
      <w:szCs w:val="22"/>
    </w:rPr>
  </w:style>
  <w:style w:type="paragraph" w:styleId="696">
    <w:name w:val="Heading 8"/>
    <w:basedOn w:val="861"/>
    <w:next w:val="861"/>
    <w:link w:val="697"/>
    <w:uiPriority w:val="9"/>
    <w:unhideWhenUsed/>
    <w:qFormat/>
    <w:pPr>
      <w:keepLines/>
      <w:keepNext/>
      <w:spacing w:before="320" w:after="200"/>
      <w:outlineLvl w:val="7"/>
    </w:pPr>
    <w:rPr>
      <w:rFonts w:ascii="Arial" w:hAnsi="Arial" w:eastAsia="Arial" w:cs="Arial"/>
      <w:i/>
      <w:iCs/>
      <w:sz w:val="22"/>
      <w:szCs w:val="22"/>
    </w:rPr>
  </w:style>
  <w:style w:type="character" w:styleId="697">
    <w:name w:val="Heading 8 Char"/>
    <w:link w:val="696"/>
    <w:uiPriority w:val="9"/>
    <w:rPr>
      <w:rFonts w:ascii="Arial" w:hAnsi="Arial" w:eastAsia="Arial" w:cs="Arial"/>
      <w:i/>
      <w:iCs/>
      <w:sz w:val="22"/>
      <w:szCs w:val="22"/>
    </w:rPr>
  </w:style>
  <w:style w:type="paragraph" w:styleId="698">
    <w:name w:val="Heading 9"/>
    <w:basedOn w:val="861"/>
    <w:next w:val="861"/>
    <w:link w:val="699"/>
    <w:uiPriority w:val="9"/>
    <w:unhideWhenUsed/>
    <w:qFormat/>
    <w:pPr>
      <w:keepLines/>
      <w:keepNext/>
      <w:spacing w:before="320" w:after="200"/>
      <w:outlineLvl w:val="8"/>
    </w:pPr>
    <w:rPr>
      <w:rFonts w:ascii="Arial" w:hAnsi="Arial" w:eastAsia="Arial" w:cs="Arial"/>
      <w:i/>
      <w:iCs/>
      <w:sz w:val="21"/>
      <w:szCs w:val="21"/>
    </w:rPr>
  </w:style>
  <w:style w:type="character" w:styleId="699">
    <w:name w:val="Heading 9 Char"/>
    <w:link w:val="698"/>
    <w:uiPriority w:val="9"/>
    <w:rPr>
      <w:rFonts w:ascii="Arial" w:hAnsi="Arial" w:eastAsia="Arial" w:cs="Arial"/>
      <w:i/>
      <w:iCs/>
      <w:sz w:val="21"/>
      <w:szCs w:val="21"/>
    </w:rPr>
  </w:style>
  <w:style w:type="paragraph" w:styleId="700">
    <w:name w:val="List Paragraph"/>
    <w:basedOn w:val="861"/>
    <w:uiPriority w:val="34"/>
    <w:qFormat/>
    <w:pPr>
      <w:contextualSpacing/>
      <w:ind w:left="720"/>
    </w:pPr>
  </w:style>
  <w:style w:type="paragraph" w:styleId="701">
    <w:name w:val="No Spacing"/>
    <w:uiPriority w:val="1"/>
    <w:qFormat/>
    <w:pPr>
      <w:spacing w:before="0" w:after="0" w:line="240" w:lineRule="auto"/>
    </w:pPr>
  </w:style>
  <w:style w:type="paragraph" w:styleId="702">
    <w:name w:val="Title"/>
    <w:basedOn w:val="861"/>
    <w:next w:val="861"/>
    <w:link w:val="703"/>
    <w:uiPriority w:val="10"/>
    <w:qFormat/>
    <w:pPr>
      <w:contextualSpacing/>
      <w:spacing w:before="300" w:after="200"/>
    </w:pPr>
    <w:rPr>
      <w:sz w:val="48"/>
      <w:szCs w:val="48"/>
    </w:rPr>
  </w:style>
  <w:style w:type="character" w:styleId="703">
    <w:name w:val="Title Char"/>
    <w:link w:val="702"/>
    <w:uiPriority w:val="10"/>
    <w:rPr>
      <w:sz w:val="48"/>
      <w:szCs w:val="48"/>
    </w:rPr>
  </w:style>
  <w:style w:type="paragraph" w:styleId="704">
    <w:name w:val="Subtitle"/>
    <w:basedOn w:val="861"/>
    <w:next w:val="861"/>
    <w:link w:val="705"/>
    <w:uiPriority w:val="11"/>
    <w:qFormat/>
    <w:pPr>
      <w:spacing w:before="200" w:after="200"/>
    </w:pPr>
    <w:rPr>
      <w:sz w:val="24"/>
      <w:szCs w:val="24"/>
    </w:rPr>
  </w:style>
  <w:style w:type="character" w:styleId="705">
    <w:name w:val="Subtitle Char"/>
    <w:link w:val="704"/>
    <w:uiPriority w:val="11"/>
    <w:rPr>
      <w:sz w:val="24"/>
      <w:szCs w:val="24"/>
    </w:rPr>
  </w:style>
  <w:style w:type="paragraph" w:styleId="706">
    <w:name w:val="Quote"/>
    <w:basedOn w:val="861"/>
    <w:next w:val="861"/>
    <w:link w:val="707"/>
    <w:uiPriority w:val="29"/>
    <w:qFormat/>
    <w:pPr>
      <w:ind w:left="720" w:right="720"/>
    </w:pPr>
    <w:rPr>
      <w:i/>
    </w:rPr>
  </w:style>
  <w:style w:type="character" w:styleId="707">
    <w:name w:val="Quote Char"/>
    <w:link w:val="706"/>
    <w:uiPriority w:val="29"/>
    <w:rPr>
      <w:i/>
    </w:rPr>
  </w:style>
  <w:style w:type="paragraph" w:styleId="708">
    <w:name w:val="Intense Quote"/>
    <w:basedOn w:val="861"/>
    <w:next w:val="861"/>
    <w:link w:val="7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9">
    <w:name w:val="Intense Quote Char"/>
    <w:link w:val="708"/>
    <w:uiPriority w:val="30"/>
    <w:rPr>
      <w:i/>
    </w:rPr>
  </w:style>
  <w:style w:type="paragraph" w:styleId="710">
    <w:name w:val="Header"/>
    <w:basedOn w:val="861"/>
    <w:link w:val="711"/>
    <w:uiPriority w:val="99"/>
    <w:unhideWhenUsed/>
    <w:pPr>
      <w:spacing w:after="0" w:line="240" w:lineRule="auto"/>
      <w:tabs>
        <w:tab w:val="center" w:pos="7143" w:leader="none"/>
        <w:tab w:val="right" w:pos="14287" w:leader="none"/>
      </w:tabs>
    </w:pPr>
  </w:style>
  <w:style w:type="character" w:styleId="711">
    <w:name w:val="Header Char"/>
    <w:link w:val="710"/>
    <w:uiPriority w:val="99"/>
  </w:style>
  <w:style w:type="paragraph" w:styleId="712">
    <w:name w:val="Footer"/>
    <w:basedOn w:val="861"/>
    <w:link w:val="715"/>
    <w:uiPriority w:val="99"/>
    <w:unhideWhenUsed/>
    <w:pPr>
      <w:spacing w:after="0" w:line="240" w:lineRule="auto"/>
      <w:tabs>
        <w:tab w:val="center" w:pos="7143" w:leader="none"/>
        <w:tab w:val="right" w:pos="14287" w:leader="none"/>
      </w:tabs>
    </w:pPr>
  </w:style>
  <w:style w:type="character" w:styleId="713">
    <w:name w:val="Footer Char"/>
    <w:link w:val="712"/>
    <w:uiPriority w:val="99"/>
  </w:style>
  <w:style w:type="paragraph" w:styleId="714">
    <w:name w:val="Caption"/>
    <w:basedOn w:val="861"/>
    <w:next w:val="861"/>
    <w:uiPriority w:val="35"/>
    <w:semiHidden/>
    <w:unhideWhenUsed/>
    <w:qFormat/>
    <w:pPr>
      <w:spacing w:line="276" w:lineRule="auto"/>
    </w:pPr>
    <w:rPr>
      <w:b/>
      <w:bCs/>
      <w:color w:val="4f81bd" w:themeColor="accent1"/>
      <w:sz w:val="18"/>
      <w:szCs w:val="18"/>
    </w:rPr>
  </w:style>
  <w:style w:type="character" w:styleId="715">
    <w:name w:val="Caption Char"/>
    <w:basedOn w:val="714"/>
    <w:link w:val="712"/>
    <w:uiPriority w:val="99"/>
  </w:style>
  <w:style w:type="table" w:styleId="7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2">
    <w:name w:val="Hyperlink"/>
    <w:uiPriority w:val="99"/>
    <w:unhideWhenUsed/>
    <w:rPr>
      <w:color w:val="0000ff" w:themeColor="hyperlink"/>
      <w:u w:val="single"/>
    </w:rPr>
  </w:style>
  <w:style w:type="paragraph" w:styleId="843">
    <w:name w:val="footnote text"/>
    <w:basedOn w:val="861"/>
    <w:link w:val="844"/>
    <w:uiPriority w:val="99"/>
    <w:semiHidden/>
    <w:unhideWhenUsed/>
    <w:pPr>
      <w:spacing w:after="40" w:line="240" w:lineRule="auto"/>
    </w:pPr>
    <w:rPr>
      <w:sz w:val="18"/>
    </w:rPr>
  </w:style>
  <w:style w:type="character" w:styleId="844">
    <w:name w:val="Footnote Text Char"/>
    <w:link w:val="843"/>
    <w:uiPriority w:val="99"/>
    <w:rPr>
      <w:sz w:val="18"/>
    </w:rPr>
  </w:style>
  <w:style w:type="character" w:styleId="845">
    <w:name w:val="footnote reference"/>
    <w:uiPriority w:val="99"/>
    <w:unhideWhenUsed/>
    <w:rPr>
      <w:vertAlign w:val="superscript"/>
    </w:rPr>
  </w:style>
  <w:style w:type="paragraph" w:styleId="846">
    <w:name w:val="endnote text"/>
    <w:basedOn w:val="861"/>
    <w:link w:val="847"/>
    <w:uiPriority w:val="99"/>
    <w:semiHidden/>
    <w:unhideWhenUsed/>
    <w:pPr>
      <w:spacing w:after="0" w:line="240" w:lineRule="auto"/>
    </w:pPr>
    <w:rPr>
      <w:sz w:val="20"/>
    </w:rPr>
  </w:style>
  <w:style w:type="character" w:styleId="847">
    <w:name w:val="Endnote Text Char"/>
    <w:link w:val="846"/>
    <w:uiPriority w:val="99"/>
    <w:rPr>
      <w:sz w:val="20"/>
    </w:rPr>
  </w:style>
  <w:style w:type="character" w:styleId="848">
    <w:name w:val="endnote reference"/>
    <w:uiPriority w:val="99"/>
    <w:semiHidden/>
    <w:unhideWhenUsed/>
    <w:rPr>
      <w:vertAlign w:val="superscript"/>
    </w:rPr>
  </w:style>
  <w:style w:type="paragraph" w:styleId="849">
    <w:name w:val="toc 1"/>
    <w:basedOn w:val="861"/>
    <w:next w:val="861"/>
    <w:uiPriority w:val="39"/>
    <w:unhideWhenUsed/>
    <w:pPr>
      <w:ind w:left="0" w:right="0" w:firstLine="0"/>
      <w:spacing w:after="57"/>
    </w:pPr>
  </w:style>
  <w:style w:type="paragraph" w:styleId="850">
    <w:name w:val="toc 2"/>
    <w:basedOn w:val="861"/>
    <w:next w:val="861"/>
    <w:uiPriority w:val="39"/>
    <w:unhideWhenUsed/>
    <w:pPr>
      <w:ind w:left="283" w:right="0" w:firstLine="0"/>
      <w:spacing w:after="57"/>
    </w:pPr>
  </w:style>
  <w:style w:type="paragraph" w:styleId="851">
    <w:name w:val="toc 3"/>
    <w:basedOn w:val="861"/>
    <w:next w:val="861"/>
    <w:uiPriority w:val="39"/>
    <w:unhideWhenUsed/>
    <w:pPr>
      <w:ind w:left="567" w:right="0" w:firstLine="0"/>
      <w:spacing w:after="57"/>
    </w:pPr>
  </w:style>
  <w:style w:type="paragraph" w:styleId="852">
    <w:name w:val="toc 4"/>
    <w:basedOn w:val="861"/>
    <w:next w:val="861"/>
    <w:uiPriority w:val="39"/>
    <w:unhideWhenUsed/>
    <w:pPr>
      <w:ind w:left="850" w:right="0" w:firstLine="0"/>
      <w:spacing w:after="57"/>
    </w:pPr>
  </w:style>
  <w:style w:type="paragraph" w:styleId="853">
    <w:name w:val="toc 5"/>
    <w:basedOn w:val="861"/>
    <w:next w:val="861"/>
    <w:uiPriority w:val="39"/>
    <w:unhideWhenUsed/>
    <w:pPr>
      <w:ind w:left="1134" w:right="0" w:firstLine="0"/>
      <w:spacing w:after="57"/>
    </w:pPr>
  </w:style>
  <w:style w:type="paragraph" w:styleId="854">
    <w:name w:val="toc 6"/>
    <w:basedOn w:val="861"/>
    <w:next w:val="861"/>
    <w:uiPriority w:val="39"/>
    <w:unhideWhenUsed/>
    <w:pPr>
      <w:ind w:left="1417" w:right="0" w:firstLine="0"/>
      <w:spacing w:after="57"/>
    </w:pPr>
  </w:style>
  <w:style w:type="paragraph" w:styleId="855">
    <w:name w:val="toc 7"/>
    <w:basedOn w:val="861"/>
    <w:next w:val="861"/>
    <w:uiPriority w:val="39"/>
    <w:unhideWhenUsed/>
    <w:pPr>
      <w:ind w:left="1701" w:right="0" w:firstLine="0"/>
      <w:spacing w:after="57"/>
    </w:pPr>
  </w:style>
  <w:style w:type="paragraph" w:styleId="856">
    <w:name w:val="toc 8"/>
    <w:basedOn w:val="861"/>
    <w:next w:val="861"/>
    <w:uiPriority w:val="39"/>
    <w:unhideWhenUsed/>
    <w:pPr>
      <w:ind w:left="1984" w:right="0" w:firstLine="0"/>
      <w:spacing w:after="57"/>
    </w:pPr>
  </w:style>
  <w:style w:type="paragraph" w:styleId="857">
    <w:name w:val="toc 9"/>
    <w:basedOn w:val="861"/>
    <w:next w:val="861"/>
    <w:uiPriority w:val="39"/>
    <w:unhideWhenUsed/>
    <w:pPr>
      <w:ind w:left="2268" w:right="0" w:firstLine="0"/>
      <w:spacing w:after="57"/>
    </w:pPr>
  </w:style>
  <w:style w:type="paragraph" w:styleId="858">
    <w:name w:val="TOC Heading"/>
    <w:uiPriority w:val="39"/>
    <w:unhideWhenUsed/>
  </w:style>
  <w:style w:type="paragraph" w:styleId="859">
    <w:name w:val="table of figures"/>
    <w:basedOn w:val="861"/>
    <w:next w:val="861"/>
    <w:uiPriority w:val="99"/>
    <w:unhideWhenUsed/>
    <w:pPr>
      <w:spacing w:after="0" w:afterAutospacing="0"/>
    </w:pPr>
  </w:style>
  <w:style w:type="paragraph" w:styleId="860" w:default="1">
    <w:name w:val="[Normal]"/>
    <w:next w:val="860"/>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861">
    <w:name w:val="Normal"/>
    <w:next w:val="861"/>
    <w:qFormat/>
    <w:pPr>
      <w:ind w:left="0" w:right="0" w:firstLine="0"/>
      <w:jc w:val="left"/>
      <w:spacing w:before="0" w:after="0" w:line="240" w:lineRule="auto"/>
    </w:pPr>
    <w:rPr>
      <w:rFonts w:ascii="Times New Roman" w:hAnsi="Times New Roman" w:eastAsia="Times New Roman"/>
      <w:b w:val="0"/>
      <w:i w:val="0"/>
      <w:strike w:val="0"/>
      <w:color w:val="auto"/>
      <w:sz w:val="24"/>
      <w:shd w:val="clear" w:color="auto" w:fill="auto"/>
    </w:rPr>
  </w:style>
  <w:style w:type="paragraph" w:styleId="862">
    <w:name w:val="Détail"/>
    <w:basedOn w:val="861"/>
    <w:next w:val="862"/>
    <w:qFormat/>
    <w:pPr>
      <w:numPr>
        <w:ilvl w:val="0"/>
        <w:numId w:val="1"/>
      </w:numPr>
      <w:ind w:left="360" w:hanging="360"/>
    </w:pPr>
    <w:rPr>
      <w:rFonts w:ascii="Trebuchet MS" w:hAnsi="Trebuchet MS" w:eastAsia="Trebuchet MS"/>
      <w:sz w:val="18"/>
    </w:rPr>
  </w:style>
  <w:style w:type="paragraph" w:styleId="863">
    <w:name w:val="Type de détail"/>
    <w:basedOn w:val="861"/>
    <w:next w:val="862"/>
    <w:qFormat/>
    <w:rPr>
      <w:rFonts w:ascii="Trebuchet MS" w:hAnsi="Trebuchet MS" w:eastAsia="Trebuchet MS"/>
      <w:b/>
      <w:sz w:val="20"/>
      <w:u w:val="single"/>
    </w:rPr>
  </w:style>
  <w:style w:type="character" w:styleId="864">
    <w:name w:val="Default Paragraph Font PHPDOCX"/>
    <w:uiPriority w:val="1"/>
    <w:semiHidden/>
    <w:unhideWhenUsed/>
  </w:style>
  <w:style w:type="paragraph" w:styleId="865">
    <w:name w:val="List Paragraph PHPDOCX"/>
    <w:basedOn w:val="861"/>
    <w:uiPriority w:val="34"/>
    <w:qFormat/>
    <w:pPr>
      <w:contextualSpacing/>
      <w:ind w:left="720"/>
    </w:pPr>
  </w:style>
  <w:style w:type="paragraph" w:styleId="866">
    <w:name w:val="Title PHPDOCX"/>
    <w:basedOn w:val="861"/>
    <w:next w:val="861"/>
    <w:link w:val="86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7" w:customStyle="1">
    <w:name w:val="Title Car PHPDOCX"/>
    <w:basedOn w:val="864"/>
    <w:link w:val="866"/>
    <w:uiPriority w:val="10"/>
    <w:rPr>
      <w:rFonts w:asciiTheme="majorHAnsi" w:hAnsiTheme="majorHAnsi" w:eastAsiaTheme="majorEastAsia" w:cstheme="majorBidi"/>
      <w:color w:val="17365d" w:themeColor="text2" w:themeShade="BF"/>
      <w:spacing w:val="5"/>
      <w:sz w:val="52"/>
      <w:szCs w:val="52"/>
    </w:rPr>
  </w:style>
  <w:style w:type="paragraph" w:styleId="868">
    <w:name w:val="Subtitle PHPDOCX"/>
    <w:basedOn w:val="861"/>
    <w:next w:val="861"/>
    <w:link w:val="86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9" w:customStyle="1">
    <w:name w:val="Subtitle Car PHPDOCX"/>
    <w:basedOn w:val="864"/>
    <w:link w:val="868"/>
    <w:uiPriority w:val="11"/>
    <w:rPr>
      <w:rFonts w:asciiTheme="majorHAnsi" w:hAnsiTheme="majorHAnsi" w:eastAsiaTheme="majorEastAsia" w:cstheme="majorBidi"/>
      <w:i/>
      <w:iCs/>
      <w:color w:val="4f81bd" w:themeColor="accent1"/>
      <w:spacing w:val="15"/>
      <w:sz w:val="24"/>
      <w:szCs w:val="24"/>
    </w:rPr>
  </w:style>
  <w:style w:type="table" w:styleId="87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7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72">
    <w:name w:val="annotation reference PHPDOCX"/>
    <w:basedOn w:val="864"/>
    <w:uiPriority w:val="99"/>
    <w:semiHidden/>
    <w:unhideWhenUsed/>
    <w:rPr>
      <w:sz w:val="16"/>
      <w:szCs w:val="16"/>
    </w:rPr>
  </w:style>
  <w:style w:type="paragraph" w:styleId="873">
    <w:name w:val="annotation text PHPDOCX"/>
    <w:basedOn w:val="861"/>
    <w:link w:val="874"/>
    <w:uiPriority w:val="99"/>
    <w:semiHidden/>
    <w:unhideWhenUsed/>
    <w:pPr>
      <w:spacing w:line="240" w:lineRule="auto"/>
    </w:pPr>
    <w:rPr>
      <w:sz w:val="20"/>
      <w:szCs w:val="20"/>
    </w:rPr>
  </w:style>
  <w:style w:type="character" w:styleId="874" w:customStyle="1">
    <w:name w:val="Comment Text Char PHPDOCX"/>
    <w:basedOn w:val="864"/>
    <w:link w:val="873"/>
    <w:uiPriority w:val="99"/>
    <w:semiHidden/>
    <w:rPr>
      <w:sz w:val="20"/>
      <w:szCs w:val="20"/>
    </w:rPr>
  </w:style>
  <w:style w:type="paragraph" w:styleId="875">
    <w:name w:val="annotation subject PHPDOCX"/>
    <w:basedOn w:val="873"/>
    <w:next w:val="873"/>
    <w:link w:val="876"/>
    <w:uiPriority w:val="99"/>
    <w:semiHidden/>
    <w:unhideWhenUsed/>
    <w:rPr>
      <w:b/>
      <w:bCs/>
    </w:rPr>
  </w:style>
  <w:style w:type="character" w:styleId="876" w:customStyle="1">
    <w:name w:val="Comment Subject Char PHPDOCX"/>
    <w:basedOn w:val="874"/>
    <w:link w:val="875"/>
    <w:uiPriority w:val="99"/>
    <w:semiHidden/>
    <w:rPr>
      <w:b/>
      <w:bCs/>
      <w:sz w:val="20"/>
      <w:szCs w:val="20"/>
    </w:rPr>
  </w:style>
  <w:style w:type="paragraph" w:styleId="877">
    <w:name w:val="Balloon Text PHPDOCX"/>
    <w:basedOn w:val="861"/>
    <w:link w:val="878"/>
    <w:uiPriority w:val="99"/>
    <w:semiHidden/>
    <w:unhideWhenUsed/>
    <w:pPr>
      <w:spacing w:after="0" w:line="240" w:lineRule="auto"/>
    </w:pPr>
    <w:rPr>
      <w:rFonts w:ascii="Tahoma" w:hAnsi="Tahoma" w:cs="Tahoma"/>
      <w:sz w:val="16"/>
      <w:szCs w:val="16"/>
    </w:rPr>
  </w:style>
  <w:style w:type="character" w:styleId="878" w:customStyle="1">
    <w:name w:val="Balloon Text Char PHPDOCX"/>
    <w:basedOn w:val="864"/>
    <w:link w:val="877"/>
    <w:uiPriority w:val="99"/>
    <w:semiHidden/>
    <w:rPr>
      <w:rFonts w:ascii="Tahoma" w:hAnsi="Tahoma" w:cs="Tahoma"/>
      <w:sz w:val="16"/>
      <w:szCs w:val="16"/>
    </w:rPr>
  </w:style>
  <w:style w:type="paragraph" w:styleId="879">
    <w:name w:val="footnote Text PHPDOCX"/>
    <w:basedOn w:val="861"/>
    <w:link w:val="880"/>
    <w:uiPriority w:val="99"/>
    <w:semiHidden/>
    <w:unhideWhenUsed/>
    <w:pPr>
      <w:spacing w:after="0" w:line="240" w:lineRule="auto"/>
    </w:pPr>
    <w:rPr>
      <w:sz w:val="20"/>
      <w:szCs w:val="20"/>
    </w:rPr>
  </w:style>
  <w:style w:type="character" w:styleId="880" w:customStyle="1">
    <w:name w:val="footnote Text Car PHPDOCX"/>
    <w:basedOn w:val="864"/>
    <w:link w:val="879"/>
    <w:uiPriority w:val="99"/>
    <w:semiHidden/>
    <w:rPr>
      <w:sz w:val="20"/>
      <w:szCs w:val="20"/>
    </w:rPr>
  </w:style>
  <w:style w:type="character" w:styleId="881">
    <w:name w:val="footnote Reference PHPDOCX"/>
    <w:basedOn w:val="864"/>
    <w:uiPriority w:val="99"/>
    <w:semiHidden/>
    <w:unhideWhenUsed/>
    <w:rPr>
      <w:vertAlign w:val="superscript"/>
    </w:rPr>
  </w:style>
  <w:style w:type="paragraph" w:styleId="882">
    <w:name w:val="endnote Text PHPDOCX"/>
    <w:basedOn w:val="861"/>
    <w:link w:val="883"/>
    <w:uiPriority w:val="99"/>
    <w:semiHidden/>
    <w:unhideWhenUsed/>
    <w:pPr>
      <w:spacing w:after="0" w:line="240" w:lineRule="auto"/>
    </w:pPr>
    <w:rPr>
      <w:sz w:val="20"/>
      <w:szCs w:val="20"/>
    </w:rPr>
  </w:style>
  <w:style w:type="character" w:styleId="883" w:customStyle="1">
    <w:name w:val="endnote Text Car PHPDOCX"/>
    <w:basedOn w:val="864"/>
    <w:link w:val="882"/>
    <w:uiPriority w:val="99"/>
    <w:semiHidden/>
    <w:rPr>
      <w:sz w:val="20"/>
      <w:szCs w:val="20"/>
    </w:rPr>
  </w:style>
  <w:style w:type="character" w:styleId="884">
    <w:name w:val="endnote Reference PHPDOCX"/>
    <w:basedOn w:val="864"/>
    <w:uiPriority w:val="99"/>
    <w:semiHidden/>
    <w:unhideWhenUsed/>
    <w:rPr>
      <w:vertAlign w:val="superscript"/>
    </w:rPr>
  </w:style>
  <w:style w:type="character" w:styleId="885" w:default="1">
    <w:name w:val="Default Paragraph Font"/>
    <w:uiPriority w:val="1"/>
    <w:semiHidden/>
    <w:unhideWhenUsed/>
  </w:style>
  <w:style w:type="numbering" w:styleId="886" w:default="1">
    <w:name w:val="No List"/>
    <w:uiPriority w:val="99"/>
    <w:semiHidden/>
    <w:unhideWhenUsed/>
  </w:style>
  <w:style w:type="table" w:styleId="88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modified xsi:type="dcterms:W3CDTF">2024-04-11T09:45:19Z</dcterms:modified>
</cp:coreProperties>
</file>