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N°1317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2024-03-29 08:02:05.317669</w:t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18, rue de la rode,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Damien RIVAILLÉ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Émilie CHARBONNIER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PUITS SAINT MARTIN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DAGLAN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  <w:r>
              <w:rPr>
                <w:sz w:val="20"/>
                <w:lang w:val="fr-FR"/>
              </w:rPr>
            </w:r>
            <w:r/>
            <w:r>
              <w:rPr>
                <w:sz w:val="20"/>
                <w:u w:val="single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180 000       Euros, est expressément porté ce jour à  </w:t>
            </w:r>
            <w:r>
              <w:rPr>
                <w:b/>
                <w:sz w:val="20"/>
                <w:lang w:val="fr-FR"/>
              </w:rPr>
              <w:t xml:space="preserve">169 600 €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9 600 €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160 000 €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03 05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b/>
                <w:sz w:val="20"/>
                <w:u w:val="single"/>
                <w:lang w:val="fr-FR"/>
              </w:rPr>
            </w:r>
            <w:r>
              <w:rPr>
                <w:b/>
                <w:sz w:val="20"/>
                <w:u w:val="singl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74587" cy="932181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329352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74587" cy="932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9.7pt;height:73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0"/>
                <w:u w:val="single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2024-05-03T09:00:06Z</dcterms:modified>
</cp:coreProperties>
</file>