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1314</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Lato" w:hAnsi="Lato" w:eastAsia="Arial" w:cs="Lato"/>
          <w:color w:val="222222"/>
          <w:sz w:val="16"/>
          <w:szCs w:val="16"/>
        </w:rPr>
        <w:t xml:space="preserve">MAS MOURY Jacqueline, EHPAD St Rome, 8 Rue Marius Rossillon, 24200 CARSAC AILLAC.</w:t>
      </w:r>
      <w:r>
        <w:rPr>
          <w:rFonts w:ascii="Lato" w:hAnsi="Lato" w:cs="Lato"/>
          <w:sz w:val="16"/>
          <w:szCs w:val="16"/>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Lato" w:hAnsi="Lato" w:eastAsia="Arial" w:cs="Lato"/>
          <w:color w:val="222222"/>
          <w:sz w:val="16"/>
          <w:szCs w:val="16"/>
        </w:rPr>
        <w:t xml:space="preserve">MAS MOURY Jacqueline est représentée par l’UDAF de la Dordogne, 2 bis cours Fénelon, 24000 PERIGUEUX en qualité de tuteur. L’UDAF de la Dordogne est représentée par Madame Sophie MICIELI, Directrice des services APJ, ayant pouvoir à cet effet suivan</w:t>
      </w:r>
      <w:r>
        <w:rPr>
          <w:rFonts w:ascii="Lato" w:hAnsi="Lato" w:eastAsia="Arial" w:cs="Lato"/>
          <w:color w:val="222222"/>
          <w:sz w:val="16"/>
          <w:szCs w:val="16"/>
        </w:rPr>
        <w:t xml:space="preserve">t délégation du 14 décembre 2023 de Monsieur Fabien SAJOUS, Président de l’UDAF de la Dordogne.</w:t>
      </w:r>
      <w:r>
        <w:rPr>
          <w:rFonts w:ascii="Lato" w:hAnsi="Lato" w:cs="Lato"/>
          <w:sz w:val="16"/>
          <w:szCs w:val="16"/>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Lato" w:hAnsi="Lato" w:cs="Lato"/>
          <w:sz w:val="16"/>
          <w:szCs w:val="16"/>
          <w:highlight w:val="none"/>
        </w:rPr>
        <w:t xml:space="preserve">MAS MOURY Jo</w:t>
      </w:r>
      <w:r>
        <w:rPr>
          <w:rFonts w:ascii="Lato" w:hAnsi="Lato" w:cs="Lato"/>
          <w:sz w:val="16"/>
          <w:szCs w:val="16"/>
          <w:highlight w:val="none"/>
        </w:rPr>
        <w:t xml:space="preserve">ël </w:t>
      </w:r>
      <w:r>
        <w:rPr>
          <w:rFonts w:ascii="Lato" w:hAnsi="Lato" w:cs="Lato"/>
          <w:sz w:val="16"/>
          <w:szCs w:val="16"/>
          <w:highlight w:val="none"/>
        </w:rPr>
        <w:t xml:space="preserve">21 Lot le Mayne 33720 PODENSAC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Lato" w:hAnsi="Lato" w:cs="Lato"/>
          <w:sz w:val="16"/>
          <w:szCs w:val="16"/>
          <w:highlight w:val="none"/>
        </w:rPr>
        <w:t xml:space="preserve">ROSSIGNOL Monique </w:t>
      </w:r>
      <w:r>
        <w:rPr>
          <w:rFonts w:ascii="Lato" w:hAnsi="Lato" w:cs="Lato"/>
          <w:sz w:val="16"/>
          <w:szCs w:val="16"/>
          <w:highlight w:val="none"/>
        </w:rPr>
        <w:t xml:space="preserve">57 Boulevard de Maurens 31270 CUGNAUX </w:t>
      </w:r>
      <w:r/>
    </w:p>
    <w:p>
      <w:pPr>
        <w:ind w:left="0" w:right="0" w:firstLine="0"/>
        <w:spacing w:before="0" w:after="0"/>
        <w:rPr>
          <w:rFonts w:ascii="Lato" w:hAnsi="Lato" w:cs="Lato"/>
          <w:highlight w:val="none"/>
        </w:rPr>
        <w:pBdr>
          <w:top w:val="none" w:color="000000" w:sz="4" w:space="0"/>
          <w:left w:val="none" w:color="000000" w:sz="4" w:space="0"/>
          <w:bottom w:val="none" w:color="000000" w:sz="4" w:space="0"/>
          <w:right w:val="none" w:color="000000" w:sz="4" w:space="0"/>
        </w:pBdr>
      </w:pPr>
      <w:r>
        <w:rPr>
          <w:rFonts w:ascii="Lato" w:hAnsi="Lato" w:cs="Lato"/>
          <w:sz w:val="16"/>
          <w:szCs w:val="16"/>
          <w:highlight w:val="none"/>
        </w:rPr>
        <w:t xml:space="preserve">LIEBUS Nicole</w:t>
      </w:r>
      <w:r>
        <w:rPr>
          <w:rFonts w:ascii="Lato" w:hAnsi="Lato" w:cs="Lato"/>
          <w:sz w:val="16"/>
          <w:szCs w:val="16"/>
          <w:highlight w:val="none"/>
        </w:rPr>
        <w:t xml:space="preserve"> </w:t>
      </w:r>
      <w:r>
        <w:rPr>
          <w:rFonts w:ascii="Lato" w:hAnsi="Lato" w:cs="Lato"/>
          <w:sz w:val="16"/>
          <w:szCs w:val="16"/>
        </w:rPr>
        <w:t xml:space="preserve">Eyguevieille 24200 SAINTE-NATHALÈNE </w:t>
      </w:r>
      <w:r>
        <w:rPr>
          <w:rFonts w:ascii="Lato" w:hAnsi="Lato" w:cs="Lato"/>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273 Route du Bois d’Aillac 24200 CARSAC-AILLAC</w:t>
        <w:br/>
        <w:t xml:space="preserve">Située au sud de Sarlat, découvrez cette maison en pierre à rénover entièrement divisée en trois logements indépendants.Ces trois logements de plain pied sont situés sur un terrain de 792 m2. En dépen</w:t>
      </w:r>
      <w:r>
        <w:rPr>
          <w:rFonts w:ascii="Lato" w:hAnsi="Lato" w:eastAsia="Tahoma"/>
          <w:sz w:val="16"/>
          <w:lang w:val="fr-FR"/>
        </w:rPr>
        <w:t xml:space="preserve">dances, un séchoir à tabac en bois ainsi qu'une Grangette en pierre en ruine. Idéal investisseur</w:t>
        <w:br/>
        <w:t xml:space="preserve">Fosse septique - Simple vitrage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D 881</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105 000 € - cent cinq mille euros Net Vendeur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7 350 € TTC  soit  7%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t xml:space="preserve"> 12. Clause pénale:</w:t>
      </w:r>
      <w:r>
        <w:rPr>
          <w:rFonts w:ascii="Lato" w:hAnsi="Lato" w:eastAsia="Tahoma"/>
          <w:sz w:val="16"/>
          <w:lang w:val="fr-FR"/>
        </w:rPr>
        <w:t xml:space="preserve">:</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highlight w:val="none"/>
          <w:lang w:val="fr-FR"/>
        </w:rPr>
      </w:r>
      <w:r>
        <w:rPr>
          <w:highlight w:val="non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2024-03-05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jc w:val="right"/>
        <w:spacing w:after="160" w:line="259" w:lineRule="auto"/>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mc:AlternateContent>
          <mc:Choice Requires="wpg">
            <w:drawing>
              <wp:inline xmlns:wp="http://schemas.openxmlformats.org/drawingml/2006/wordprocessingDrawing" distT="0" distB="0" distL="0" distR="0">
                <wp:extent cx="1606314" cy="84378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68345" name=""/>
                        <pic:cNvPicPr>
                          <a:picLocks noChangeAspect="1"/>
                        </pic:cNvPicPr>
                        <pic:nvPr/>
                      </pic:nvPicPr>
                      <pic:blipFill>
                        <a:blip r:embed="rId12"/>
                        <a:stretch/>
                      </pic:blipFill>
                      <pic:spPr bwMode="auto">
                        <a:xfrm flipH="0" flipV="0">
                          <a:off x="0" y="0"/>
                          <a:ext cx="1606313" cy="8437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6.5pt;height:66.4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.05/03/2024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9</cp:revision>
  <dcterms:created xsi:type="dcterms:W3CDTF">2024-01-03T11:28:00Z</dcterms:created>
  <dcterms:modified xsi:type="dcterms:W3CDTF">2024-03-05T13:09:42Z</dcterms:modified>
</cp:coreProperties>
</file>