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547"/>
        <w:gridCol w:w="13305"/>
        <w:gridCol w:w="5392"/>
      </w:tblGrid>
      <w:tr>
        <w:tc>
          <w:tcPr>
            <w:tcW w:w="4547" w:type="dxa"/>
            <w:shd w:val="clear" w:fill="A3C000"/>
            <w:vAlign w:val="top"/>
          </w:tcPr>
          <w:p>
            <w:pPr>
              <w:pStyle w:val="[Normal]"/>
              <w:rPr>
                <w:rFonts w:ascii="Calibri" w:hAnsi="Calibri" w:eastAsia="Calibri"/>
                <w:b w:val="on"/>
                <w:color w:val="FFFFFF"/>
                <w:sz w:val="40"/>
              </w:rPr>
            </w:pPr>
            <w:r>
              <w:rPr>
                <w:rFonts w:ascii="Tahoma" w:hAnsi="Tahoma" w:eastAsia="Tahoma"/>
                <w:b w:val="on"/>
                <w:color w:val="000000"/>
                <w:sz w:val="40"/>
              </w:rPr>
              <w:t xml:space="preserve">LVT1304</w:t>
            </w:r>
          </w:p>
        </w:tc>
        <w:tc>
          <w:tcPr>
            <w:tcW w:w="13305" w:type="dxa"/>
            <w:shd w:val="clear" w:fill="A3C000"/>
            <w:vAlign w:val="top"/>
          </w:tcPr>
          <w:p>
            <w:pPr>
              <w:pStyle w:val="[Normal]"/>
              <w:jc w:val="center"/>
              <w:rPr>
                <w:rFonts w:ascii="Calibri" w:hAnsi="Calibri" w:eastAsia="Calibri"/>
                <w:b w:val="on"/>
                <w:color w:val="FFFFFF"/>
                <w:sz w:val="40"/>
              </w:rPr>
            </w:pPr>
            <w:r>
              <w:rPr>
                <w:rFonts w:ascii="Tahoma" w:hAnsi="Tahoma" w:eastAsia="Tahoma"/>
                <w:b w:val="on"/>
                <w:color w:val="000000"/>
                <w:sz w:val="40"/>
              </w:rPr>
              <w:t xml:space="preserve"/>
            </w:r>
          </w:p>
        </w:tc>
        <w:tc>
          <w:tcPr>
            <w:tcW w:w="5392" w:type="dxa"/>
            <w:shd w:val="clear" w:fill="A3C000"/>
            <w:vAlign w:val="top"/>
          </w:tcPr>
          <w:p>
            <w:pPr>
              <w:pStyle w:val="[Normal]"/>
              <w:jc w:val="center"/>
              <w:rPr>
                <w:rFonts w:ascii="Calibri" w:hAnsi="Calibri" w:eastAsia="Calibri"/>
                <w:b w:val="on"/>
                <w:color w:val="FFFFFF"/>
                <w:sz w:val="40"/>
              </w:rPr>
            </w:pPr>
            <w:r>
              <w:rPr>
                <w:rFonts w:ascii="Tahoma" w:hAnsi="Tahoma" w:eastAsia="Tahoma"/>
                <w:b w:val="on"/>
                <w:color w:val="000000"/>
                <w:sz w:val="40"/>
              </w:rPr>
              <w:t xml:space="preserve">PERIGORD Noir</w:t>
            </w:r>
          </w:p>
        </w:tc>
      </w:tr>
    </w:tbl>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572"/>
        <w:gridCol w:w="7672"/>
      </w:tblGrid>
      <w:tr>
        <w:tc>
          <w:tcPr>
            <w:tcW w:w="15572" w:type="dxa"/>
            <w:shd w:val="clear" w:fill="auto"/>
            <w:vAlign w:val="top"/>
          </w:tcPr>
          <w:p>
            <w:pPr>
              <w:pStyle w:val="[Normal]"/>
              <w:jc w:val="center"/>
              <w:rPr>
                <w:rFonts w:ascii="Calibri" w:hAnsi="Calibri" w:eastAsia="Calibri"/>
                <w:b w:val="on"/>
                <w:color w:val="FFFFFF"/>
                <w:sz w:val="40"/>
              </w:rPr>
            </w:pPr>
            <w:r>
              <w:rPr>
                <w:rFonts w:ascii="Calibri" w:hAnsi="Calibri" w:eastAsia="Calibri"/>
                <w:b w:val="on"/>
                <w:color w:val="000000"/>
                <w:sz w:val="40"/>
              </w:rPr>
              <w:t xml:space="preserve"/>
            </w:r>
            <w:r>
              <w:rPr>
                <w:noProof/>
              </w:rPr>
              <w:drawing>
                <wp:inline distT="0" distB="0" distL="0" distR="0">
                  <wp:extent cx="23812500" cy="5524500"/>
                  <wp:effectExtent l="0" t="0" r="0" b="0"/>
                  <wp:docPr id="578736846" name="Picture 1" descr="https://gildc.activimmo.ovh/pic/2500x580/lvt246501025p5646c57d449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00x580/lvt246501025p5646c57d44902b.jpg"/>
                          <pic:cNvPicPr/>
                        </pic:nvPicPr>
                        <pic:blipFill>
                          <a:blip r:embed="rId46265036" cstate="print"/>
                          <a:stretch>
                            <a:fillRect/>
                          </a:stretch>
                        </pic:blipFill>
                        <pic:spPr>
                          <a:xfrm>
                            <a:off x="0" y="0"/>
                            <a:ext cx="23812500" cy="5524500"/>
                          </a:xfrm>
                          <a:prstGeom prst="rect">
                            <a:avLst/>
                          </a:prstGeom>
                        </pic:spPr>
                      </pic:pic>
                    </a:graphicData>
                  </a:graphic>
                </wp:inline>
              </w:drawing>
            </w:r>
            <w:r>
              <w:rPr>
                <w:rFonts w:ascii="Calibri" w:hAnsi="Calibri" w:eastAsia="Calibri"/>
                <w:b w:val="on"/>
                <w:color w:val="000000"/>
                <w:sz w:val="40"/>
              </w:rPr>
              <w:t xml:space="preserve"/>
            </w:r>
          </w:p>
        </w:tc>
        <w:tc>
          <w:tcPr>
            <w:tcW w:w="7672" w:type="dxa"/>
            <w:shd w:val="clear" w:fill="auto"/>
            <w:vAlign w:val="top"/>
          </w:tcPr>
          <w:p>
            <w:pPr>
              <w:pStyle w:val="[Normal]"/>
              <w:jc w:val="center"/>
              <w:rPr>
                <w:rFonts w:ascii="Calibri" w:hAnsi="Calibri" w:eastAsia="Calibri"/>
                <w:b w:val="on"/>
                <w:color w:val="FFFFFF"/>
                <w:sz w:val="40"/>
              </w:rPr>
            </w:pPr>
            <w:r>
              <w:rPr>
                <w:rFonts w:ascii="Calibri" w:hAnsi="Calibri" w:eastAsia="Calibri"/>
                <w:b w:val="on"/>
                <w:sz w:val="40"/>
              </w:rPr>
              <w:t xml:space="preserve"/>
            </w:r>
            <w:r>
              <w:rPr>
                <w:noProof/>
              </w:rPr>
              <w:drawing>
                <wp:inline distT="0" distB="0" distL="0" distR="0">
                  <wp:extent cx="4572000" cy="2714625"/>
                  <wp:effectExtent l="0" t="0" r="0" b="0"/>
                  <wp:docPr id="660775533" name="Picture 1" descr="https://gildc.activimmo.ovh/pic/480x285/lvt246501025p2646c57d221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1025p2646c57d221e27.jpg"/>
                          <pic:cNvPicPr/>
                        </pic:nvPicPr>
                        <pic:blipFill>
                          <a:blip r:embed="rId46265037" cstate="print"/>
                          <a:stretch>
                            <a:fillRect/>
                          </a:stretch>
                        </pic:blipFill>
                        <pic:spPr>
                          <a:xfrm>
                            <a:off x="0" y="0"/>
                            <a:ext cx="4572000" cy="2714625"/>
                          </a:xfrm>
                          <a:prstGeom prst="rect">
                            <a:avLst/>
                          </a:prstGeom>
                        </pic:spPr>
                      </pic:pic>
                    </a:graphicData>
                  </a:graphic>
                </wp:inline>
              </w:drawing>
            </w:r>
            <w:r>
              <w:rPr>
                <w:rFonts w:ascii="Calibri" w:hAnsi="Calibri" w:eastAsia="Calibri"/>
                <w:b w:val="on"/>
                <w:sz w:val="40"/>
              </w:rPr>
              <w:t xml:space="preserve"/>
            </w:r>
          </w:p>
          <w:p>
            <w:pPr>
              <w:pStyle w:val="[Normal]"/>
              <w:jc w:val="center"/>
              <w:rPr>
                <w:rFonts w:ascii="Calibri" w:hAnsi="Calibri" w:eastAsia="Calibri"/>
                <w:b w:val="on"/>
                <w:color w:val="FFFFFF"/>
                <w:sz w:val="40"/>
              </w:rPr>
            </w:pPr>
            <w:r>
              <w:rPr>
                <w:rFonts w:ascii="Calibri" w:hAnsi="Calibri" w:eastAsia="Calibri"/>
                <w:b w:val="on"/>
                <w:sz w:val="40"/>
              </w:rPr>
              <w:t xml:space="preserve"/>
            </w:r>
            <w:r>
              <w:rPr>
                <w:noProof/>
              </w:rPr>
              <w:drawing>
                <wp:inline distT="0" distB="0" distL="0" distR="0">
                  <wp:extent cx="4572000" cy="2714625"/>
                  <wp:effectExtent l="0" t="0" r="0" b="0"/>
                  <wp:docPr id="277991415" name="Picture 1" descr="https://gildc.activimmo.ovh/pic/480x285/lvt246501025p3646c57d38f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1025p3646c57d38f757.jpg"/>
                          <pic:cNvPicPr/>
                        </pic:nvPicPr>
                        <pic:blipFill>
                          <a:blip r:embed="rId46265038" cstate="print"/>
                          <a:stretch>
                            <a:fillRect/>
                          </a:stretch>
                        </pic:blipFill>
                        <pic:spPr>
                          <a:xfrm>
                            <a:off x="0" y="0"/>
                            <a:ext cx="4572000" cy="2714625"/>
                          </a:xfrm>
                          <a:prstGeom prst="rect">
                            <a:avLst/>
                          </a:prstGeom>
                        </pic:spPr>
                      </pic:pic>
                    </a:graphicData>
                  </a:graphic>
                </wp:inline>
              </w:drawing>
            </w:r>
            <w:r>
              <w:rPr>
                <w:rFonts w:ascii="Calibri" w:hAnsi="Calibri" w:eastAsia="Calibri"/>
                <w:b w:val="on"/>
                <w:sz w:val="40"/>
              </w:rPr>
              <w:t xml:space="preserve"/>
            </w:r>
          </w:p>
        </w:tc>
      </w:tr>
    </w:tbl>
    <w:p>
      <w:pPr>
        <w:pStyle w:val="[Normal]"/>
        <w:rPr>
          <w:rFonts w:ascii="Calibri" w:hAnsi="Calibri" w:eastAsia="Calibri"/>
          <w:b w:val="on"/>
          <w:color w:val="000000"/>
          <w:sz w:val="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012"/>
        <w:gridCol w:w="18232"/>
      </w:tblGrid>
      <w:tr>
        <w:tc>
          <w:tcPr>
            <w:tcW w:w="5012" w:type="dxa"/>
            <w:shd w:val="clear" w:fill="auto"/>
            <w:vAlign w:val="top"/>
          </w:tcPr>
          <w:p>
            <w:pPr>
              <w:pStyle w:val="[Normal]"/>
              <w:rPr>
                <w:rFonts w:ascii="Calibri" w:hAnsi="Calibri" w:eastAsia="Calibri"/>
                <w:b w:val="on"/>
                <w:color w:val="000000"/>
                <w:sz w:val="40"/>
              </w:rPr>
            </w:pPr>
            <w:r>
              <w:rPr>
                <w:rFonts w:ascii="Calibri" w:hAnsi="Calibri" w:eastAsia="Calibri"/>
                <w:b w:val="on"/>
                <w:color w:val="000000"/>
                <w:sz w:val="40"/>
              </w:rPr>
              <w:t xml:space="preserve"/>
            </w:r>
            <w:r>
              <w:rPr>
                <w:noProof/>
              </w:rPr>
              <w:drawing>
                <wp:inline distT="0" distB="0" distL="0" distR="0">
                  <wp:extent cx="1962150" cy="1800225"/>
                  <wp:effectExtent l="0" t="0" r="0" b="0"/>
                  <wp:docPr id="4783440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46265039" cstate="print"/>
                          <a:stretch>
                            <a:fillRect/>
                          </a:stretch>
                        </pic:blipFill>
                        <pic:spPr>
                          <a:xfrm>
                            <a:off x="0" y="0"/>
                            <a:ext cx="1962150" cy="1800225"/>
                          </a:xfrm>
                          <a:prstGeom prst="rect">
                            <a:avLst/>
                          </a:prstGeom>
                        </pic:spPr>
                      </pic:pic>
                    </a:graphicData>
                  </a:graphic>
                </wp:inline>
              </w:drawing>
            </w:r>
            <w:r>
              <w:rPr>
                <w:rFonts w:ascii="Calibri" w:hAnsi="Calibri" w:eastAsia="Calibri"/>
                <w:b w:val="on"/>
                <w:color w:val="000000"/>
                <w:sz w:val="40"/>
              </w:rPr>
              <w:t xml:space="preserve"/>
            </w:r>
          </w:p>
        </w:tc>
        <w:tc>
          <w:tcPr>
            <w:tcW w:w="18232" w:type="dxa"/>
            <w:shd w:val="clear" w:fill="auto"/>
            <w:vAlign w:val="top"/>
          </w:tcPr>
          <w:p>
            <w:pPr>
              <w:pStyle w:val="[Normal]"/>
              <w:jc w:val="center"/>
              <w:rPr>
                <w:rFonts w:ascii="Calibri" w:hAnsi="Calibri" w:eastAsia="Calibri"/>
                <w:b w:val="on"/>
                <w:color w:val="000000"/>
                <w:sz w:val="40"/>
              </w:rPr>
            </w:pPr>
            <w:r>
              <w:rPr>
                <w:rFonts w:ascii="Tahoma" w:hAnsi="Tahoma" w:eastAsia="Tahoma"/>
                <w:b w:val="on"/>
                <w:color w:val="000000"/>
                <w:sz w:val="32"/>
              </w:rPr>
              <w:t xml:space="preserve">RARE, dans la Bastide de Domme, jolie maison en pierre de 125 m2 environ, composée en rez-de-chaussée d'une entrée avec placard/penderie ouvrant sur une chambre en suite indépendante , au 1er étage, vous trouverez une belle pièce principale de 45m 2 avec poutres apparentes cheminée en pierre avec insert, ouverte par des portes fenêtres sur une cour intérieure, la cuisine est ouverte elle aussi sur la cour et sur la pièce de vie , au 2ème étage 2 chambres en suite , les wc sont séparés, les atouts de ce bien sont bien sûr sa situation exceptionnelle dans la bastide, son garage, et sa cour intérieure joliment fleurie ainsi que la chambre en suite qui pourquoi pas peut être utilisée comme chambre d'hôte . Les informations sur les risques auquel ce bien est exposé sont disponibles sur le site Géorisques www.georisques.gouv.fr</w:t>
            </w:r>
          </w:p>
        </w:tc>
      </w:tr>
    </w:tbl>
    <w:p>
      <w:pPr>
        <w:pStyle w:val="[Normal]"/>
        <w:rPr>
          <w:rFonts w:ascii="Calibri" w:hAnsi="Calibri" w:eastAsia="Calibri"/>
          <w:b w:val="on"/>
          <w:color w:val="000000"/>
          <w:sz w:val="40"/>
        </w:rPr>
      </w:pPr>
    </w:p>
    <w:p>
      <w:pPr>
        <w:pStyle w:val="[Normal]"/>
        <w:rPr>
          <w:rFonts w:ascii="Calibri" w:hAnsi="Calibri" w:eastAsia="Calibri"/>
          <w:b w:val="on"/>
          <w:color w:val="000000"/>
          <w:sz w:val="2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562"/>
        <w:gridCol w:w="14145"/>
        <w:gridCol w:w="4537"/>
      </w:tblGrid>
      <w:tr>
        <w:tc>
          <w:tcPr>
            <w:tcW w:w="4562" w:type="dxa"/>
            <w:shd w:val="clear" w:fill="000000"/>
            <w:vAlign w:val="top"/>
          </w:tcPr>
          <w:p>
            <w:pPr>
              <w:pStyle w:val="[Normal]"/>
              <w:rPr>
                <w:rFonts w:ascii="Calibri" w:hAnsi="Calibri" w:eastAsia="Calibri"/>
                <w:b w:val="on"/>
                <w:color w:val="000000"/>
                <w:sz w:val="32"/>
              </w:rPr>
            </w:pPr>
            <w:r>
              <w:rPr>
                <w:rFonts w:ascii="Tahoma" w:hAnsi="Tahoma" w:eastAsia="Tahoma"/>
                <w:b w:val="on"/>
                <w:color w:val="FFFFFF"/>
                <w:sz w:val="32"/>
              </w:rPr>
              <w:t xml:space="preserve">Honoraires de  TTC à la charge de l’acquéreur</w:t>
            </w:r>
          </w:p>
        </w:tc>
        <w:tc>
          <w:tcPr>
            <w:tcW w:w="14145" w:type="dxa"/>
            <w:shd w:val="clear" w:fill="A3C000"/>
            <w:vAlign w:val="top"/>
          </w:tcPr>
          <w:p>
            <w:pPr>
              <w:pStyle w:val="[Normal]"/>
              <w:jc w:val="center"/>
              <w:rPr>
                <w:rFonts w:ascii="Calibri" w:hAnsi="Calibri" w:eastAsia="Calibri"/>
                <w:b w:val="on"/>
                <w:color w:val="000000"/>
                <w:sz w:val="40"/>
              </w:rPr>
            </w:pPr>
            <w:r>
              <w:rPr>
                <w:rFonts w:ascii="Calibri" w:hAnsi="Calibri" w:eastAsia="Calibri"/>
                <w:b w:val="on"/>
                <w:color w:val="000000"/>
                <w:sz w:val="40"/>
              </w:rPr>
              <w:t xml:space="preserve"> </w:t>
            </w:r>
            <w:r>
              <w:rPr>
                <w:rFonts w:ascii="Tahoma" w:hAnsi="Tahoma" w:eastAsia="Tahoma"/>
                <w:b w:val="on"/>
              </w:rPr>
              <w:t xml:space="preserve">PRIX HONORAIRES INCLUS:</w:t>
            </w:r>
            <w:r>
              <w:rPr>
                <w:rFonts w:ascii="Tahoma" w:hAnsi="Tahoma" w:eastAsia="Tahoma"/>
                <w:b w:val="on"/>
                <w:sz w:val="36"/>
              </w:rPr>
              <w:t xml:space="preserve"> 270 000 €</w:t>
            </w:r>
          </w:p>
        </w:tc>
        <w:tc>
          <w:tcPr>
            <w:tcW w:w="4537" w:type="dxa"/>
            <w:shd w:val="clear" w:fill="000000"/>
            <w:vAlign w:val="top"/>
          </w:tcPr>
          <w:p>
            <w:pPr>
              <w:pStyle w:val="[Normal]"/>
              <w:rPr>
                <w:rFonts w:ascii="Calibri" w:hAnsi="Calibri" w:eastAsia="Calibri"/>
                <w:b w:val="on"/>
                <w:color w:val="000000"/>
                <w:sz w:val="40"/>
              </w:rPr>
            </w:pPr>
            <w:r>
              <w:rPr>
                <w:rFonts w:ascii="Tahoma" w:hAnsi="Tahoma" w:eastAsia="Tahoma"/>
                <w:b w:val="on"/>
                <w:color w:val="FFFFFF"/>
                <w:sz w:val="32"/>
              </w:rPr>
              <w:t xml:space="preserve">Prix hors honoraires d'agence: 286 200 €</w:t>
            </w:r>
            <w:r>
              <w:rPr>
                <w:rFonts w:ascii="Tahoma" w:hAnsi="Tahoma" w:eastAsia="Tahoma"/>
                <w:color w:val="FFFFFF"/>
                <w:sz w:val="32"/>
              </w:rPr>
              <w:t xml:space="preserve"> </w:t>
            </w:r>
          </w:p>
        </w:tc>
      </w:tr>
    </w:tbl>
    <w:p>
      <w:pPr>
        <w:pStyle w:val="[Normal]"/>
        <w:rPr>
          <w:rFonts w:ascii="Calibri" w:hAnsi="Calibri" w:eastAsia="Calibri"/>
          <w:b w:val="on"/>
          <w:color w:val="000000"/>
          <w:sz w:val="40"/>
        </w:rPr>
      </w:pPr>
    </w:p>
    <w:sectPr xmlns:w="http://schemas.openxmlformats.org/wordprocessingml/2006/main">
      <w:pgSz w:w="23811" w:h="16838" w:orient="landscape"/>
      <w:pgMar w:top="283" w:right="283" w:bottom="283" w:left="283" w:header="720" w:footer="720"/>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ahoma">
    <w:charset w:val="00"/>
    <w:family w:val="swiss"/>
    <w:pitch w:val="variable"/>
  </w:font>
  <w:font w:name="Calibri">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w:abstractNum w:abstractNumId="17028">
    <w:multiLevelType w:val="hybridMultilevel"/>
    <w:lvl w:ilvl="0" w:tplc="67536335">
      <w:start w:val="1"/>
      <w:numFmt w:val="decimal"/>
      <w:lvlText w:val="%1."/>
      <w:lvlJc w:val="left"/>
      <w:pPr>
        <w:ind w:left="720" w:hanging="360"/>
      </w:pPr>
    </w:lvl>
    <w:lvl w:ilvl="1" w:tplc="67536335" w:tentative="1">
      <w:start w:val="1"/>
      <w:numFmt w:val="lowerLetter"/>
      <w:lvlText w:val="%2."/>
      <w:lvlJc w:val="left"/>
      <w:pPr>
        <w:ind w:left="1440" w:hanging="360"/>
      </w:pPr>
    </w:lvl>
    <w:lvl w:ilvl="2" w:tplc="67536335" w:tentative="1">
      <w:start w:val="1"/>
      <w:numFmt w:val="lowerRoman"/>
      <w:lvlText w:val="%3."/>
      <w:lvlJc w:val="right"/>
      <w:pPr>
        <w:ind w:left="2160" w:hanging="180"/>
      </w:pPr>
    </w:lvl>
    <w:lvl w:ilvl="3" w:tplc="67536335" w:tentative="1">
      <w:start w:val="1"/>
      <w:numFmt w:val="decimal"/>
      <w:lvlText w:val="%4."/>
      <w:lvlJc w:val="left"/>
      <w:pPr>
        <w:ind w:left="2880" w:hanging="360"/>
      </w:pPr>
    </w:lvl>
    <w:lvl w:ilvl="4" w:tplc="67536335" w:tentative="1">
      <w:start w:val="1"/>
      <w:numFmt w:val="lowerLetter"/>
      <w:lvlText w:val="%5."/>
      <w:lvlJc w:val="left"/>
      <w:pPr>
        <w:ind w:left="3600" w:hanging="360"/>
      </w:pPr>
    </w:lvl>
    <w:lvl w:ilvl="5" w:tplc="67536335" w:tentative="1">
      <w:start w:val="1"/>
      <w:numFmt w:val="lowerRoman"/>
      <w:lvlText w:val="%6."/>
      <w:lvlJc w:val="right"/>
      <w:pPr>
        <w:ind w:left="4320" w:hanging="180"/>
      </w:pPr>
    </w:lvl>
    <w:lvl w:ilvl="6" w:tplc="67536335" w:tentative="1">
      <w:start w:val="1"/>
      <w:numFmt w:val="decimal"/>
      <w:lvlText w:val="%7."/>
      <w:lvlJc w:val="left"/>
      <w:pPr>
        <w:ind w:left="5040" w:hanging="360"/>
      </w:pPr>
    </w:lvl>
    <w:lvl w:ilvl="7" w:tplc="67536335" w:tentative="1">
      <w:start w:val="1"/>
      <w:numFmt w:val="lowerLetter"/>
      <w:lvlText w:val="%8."/>
      <w:lvlJc w:val="left"/>
      <w:pPr>
        <w:ind w:left="5760" w:hanging="360"/>
      </w:pPr>
    </w:lvl>
    <w:lvl w:ilvl="8" w:tplc="67536335" w:tentative="1">
      <w:start w:val="1"/>
      <w:numFmt w:val="lowerRoman"/>
      <w:lvlText w:val="%9."/>
      <w:lvlJc w:val="right"/>
      <w:pPr>
        <w:ind w:left="6480" w:hanging="180"/>
      </w:pPr>
    </w:lvl>
  </w:abstractNum>
  <w:abstractNum w:abstractNumId="17027">
    <w:multiLevelType w:val="hybridMultilevel"/>
    <w:lvl w:ilvl="0" w:tplc="62503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17027">
    <w:abstractNumId w:val="17027"/>
  </w:num>
  <w:num w:numId="17028">
    <w:abstractNumId w:val="17028"/>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 Id="rId347267104" Type="http://schemas.openxmlformats.org/officeDocument/2006/relationships/footnotes" Target="footnotes.xml"/><Relationship Id="rId235439190" Type="http://schemas.openxmlformats.org/officeDocument/2006/relationships/endnotes" Target="endnotes.xml"/><Relationship Id="rId779212351" Type="http://schemas.openxmlformats.org/officeDocument/2006/relationships/comments" Target="comments.xml"/><Relationship Id="rId416116469" Type="http://schemas.microsoft.com/office/2011/relationships/commentsExtended" Target="commentsExtended.xml"/><Relationship Id="rId46265036" Type="http://schemas.openxmlformats.org/officeDocument/2006/relationships/image" Target="media/imgrId46265036.jpeg"/><Relationship Id="rId46265037" Type="http://schemas.openxmlformats.org/officeDocument/2006/relationships/image" Target="media/imgrId46265037.jpeg"/><Relationship Id="rId46265038" Type="http://schemas.openxmlformats.org/officeDocument/2006/relationships/image" Target="media/imgrId46265038.jpeg"/><Relationship Id="rId46265039" Type="http://schemas.openxmlformats.org/officeDocument/2006/relationships/image" Target="media/imgrId46265039.jpeg"/></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