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jc w:val="lef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4"/>
          <w:szCs w:val="24"/>
          <w:u w:val="single"/>
        </w:rPr>
      </w:pPr>
      <w:r>
        <w:rPr>
          <w:rFonts w:ascii="Lato" w:hAnsi="Lato" w:eastAsia="Tahoma"/>
          <w:sz w:val="24"/>
          <w:szCs w:val="24"/>
          <w:u w:val="none"/>
          <w:lang w:val="fr-FR"/>
        </w:rPr>
        <w:tab/>
        <w:tab/>
        <w:tab/>
      </w:r>
      <w:r>
        <w:rPr>
          <w:rFonts w:ascii="Lato" w:hAnsi="Lato" w:eastAsia="Tahoma"/>
          <w:sz w:val="24"/>
          <w:szCs w:val="24"/>
          <w:u w:val="single"/>
          <w:lang w:val="fr-FR"/>
        </w:rPr>
        <w:t xml:space="preserve">MANDAT DE VENTE SANS EXCLUSIVITE </w:t>
      </w:r>
      <w:r>
        <w:rPr>
          <w:sz w:val="24"/>
          <w:szCs w:val="24"/>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LVT1360</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HUBERT Dominique  401 Bourg de Saint André 24220 SAINT ANDRE D’ ALLAS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401 Bourg de Saint-André 24200 SAINT-ANDRE-D'ALLAS</w:t>
        <w:br/>
        <w:t xml:space="preserve">A 5 minutes de Sarlat, au coeur d'un petit village avec école, maison de charme en pierre du 16ème siècle restaurée avec goût. Érigée sur un terrain de 7339m2 a</w:t>
      </w:r>
      <w:r>
        <w:rPr>
          <w:rFonts w:ascii="Lato" w:hAnsi="Lato" w:eastAsia="Tahoma"/>
          <w:sz w:val="16"/>
          <w:lang w:val="fr-FR"/>
        </w:rPr>
        <w:t xml:space="preserve">rbor</w:t>
      </w:r>
      <w:r>
        <w:rPr>
          <w:rFonts w:ascii="Lato" w:hAnsi="Lato" w:eastAsia="Tahoma"/>
          <w:sz w:val="16"/>
          <w:lang w:val="fr-FR"/>
        </w:rPr>
        <w:t xml:space="preserve">é, la maison de 238 m2 habitables se compose d'une entrée, d'une grande pièce de vie de 70 m2 avec poêle à bois dans l'ancien cantou, cuisine ouverte aménagée et équipée, bureau, salle d’eau avec wc.</w:t>
        <w:br/>
        <w:t xml:space="preserve">Par un charmant jardin d'hiver lumineux, on accède à une</w:t>
      </w:r>
      <w:r>
        <w:rPr>
          <w:rFonts w:ascii="Lato" w:hAnsi="Lato" w:eastAsia="Tahoma"/>
          <w:sz w:val="16"/>
          <w:lang w:val="fr-FR"/>
        </w:rPr>
        <w:t xml:space="preserve"> </w:t>
      </w:r>
      <w:r>
        <w:rPr>
          <w:rFonts w:ascii="Lato" w:hAnsi="Lato" w:eastAsia="Tahoma"/>
          <w:sz w:val="16"/>
          <w:lang w:val="fr-FR"/>
        </w:rPr>
        <w:t xml:space="preserve">chambre en suite avec salle d'eau-wc et une chambre mansardée à l'étage de celle-ci. </w:t>
        <w:br/>
        <w:t xml:space="preserve">Depuis le séjour, on accède au 1er étage où l'on retrouve 2 chambres dont une en suite avec wc</w:t>
        <w:br/>
        <w:t xml:space="preserve">Sur l'autre aile de la maison, dans l'ancienne bergerie, à un demi niveau,  une gr</w:t>
      </w:r>
      <w:r>
        <w:rPr>
          <w:rFonts w:ascii="Lato" w:hAnsi="Lato" w:eastAsia="Tahoma"/>
          <w:sz w:val="16"/>
          <w:lang w:val="fr-FR"/>
        </w:rPr>
        <w:t xml:space="preserve">ande pièce lumineuse de 54m2 pouvant servir de salle d'activités (yoga... au autre) ou pourquoi pas faire office de grande chambre familiale.</w:t>
        <w:br/>
        <w:t xml:space="preserve">En rez de jardin le four à pain a été conservé au coeur de la buanderie.Cave chaufferie , double garage avec p</w:t>
      </w:r>
      <w:r>
        <w:rPr>
          <w:rFonts w:ascii="Lato" w:hAnsi="Lato" w:eastAsia="Tahoma"/>
          <w:sz w:val="16"/>
          <w:lang w:val="fr-FR"/>
        </w:rPr>
        <w:t xml:space="preserve">ortail automatisé , fosse septique , terrain boisé non attenant de 3 852m2.Possibilité de chambre d'hôtes ou activité libérale.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000 D 853- 146 000 C 1437/1886/357 - 11 191 m2</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 427 000 €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    payable comptant le jour de la signature de l'acte authentique, tant à l'aide de prêts que de fonds propres de l'acquéreur.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21 000   TTC  soit  5 % .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szCs w:val="14"/>
        </w:rPr>
      </w:pPr>
      <w:r>
        <w:rPr>
          <w:rFonts w:ascii="Lato" w:hAnsi="Lato" w:eastAsia="Tahoma"/>
          <w:sz w:val="14"/>
          <w:szCs w:val="14"/>
          <w:lang w:val="fr-FR"/>
        </w:rPr>
        <w:t xml:space="preserve">Le présent mandat vous est consenti pour une durée de </w:t>
      </w:r>
      <w:r>
        <w:rPr>
          <w:rFonts w:ascii="Lato" w:hAnsi="Lato" w:eastAsia="Tahoma"/>
          <w:sz w:val="14"/>
          <w:szCs w:val="14"/>
          <w:lang w:val="fr-FR"/>
        </w:rPr>
        <w:t xml:space="preserve">vingt-quatre</w:t>
      </w:r>
      <w:r>
        <w:rPr>
          <w:rFonts w:ascii="Lato" w:hAnsi="Lato" w:eastAsia="Tahoma"/>
          <w:sz w:val="14"/>
          <w:szCs w:val="14"/>
          <w:lang w:val="fr-FR"/>
        </w:rPr>
        <w:t xml:space="preserve"> (24) mois, dont les trois prem</w:t>
      </w:r>
      <w:r>
        <w:rPr>
          <w:rFonts w:ascii="Lato" w:hAnsi="Lato" w:eastAsia="Tahoma"/>
          <w:sz w:val="14"/>
          <w:szCs w:val="14"/>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rPr>
          <w:sz w:val="14"/>
          <w:szCs w:val="14"/>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szCs w:val="14"/>
        </w:rPr>
      </w:pPr>
      <w:r>
        <w:rPr>
          <w:rFonts w:ascii="Lato" w:hAnsi="Lato" w:eastAsia="Tahoma"/>
          <w:sz w:val="14"/>
          <w:szCs w:val="14"/>
          <w:lang w:val="fr-FR"/>
        </w:rPr>
        <w:t xml:space="preserve"> Article L136-1 du code de la consommation modifié par la loi n°2014-344 du 17/03/2014 art.35. 'Le professionnel pres</w:t>
      </w:r>
      <w:r>
        <w:rPr>
          <w:rFonts w:ascii="Lato" w:hAnsi="Lato" w:eastAsia="Tahoma"/>
          <w:sz w:val="14"/>
          <w:szCs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szCs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szCs w:val="14"/>
          <w:lang w:val="fr-FR"/>
        </w:rPr>
        <w:t xml:space="preserve">adressée</w:t>
      </w:r>
      <w:r>
        <w:rPr>
          <w:rFonts w:ascii="Lato" w:hAnsi="Lato" w:eastAsia="Tahoma"/>
          <w:sz w:val="14"/>
          <w:szCs w:val="14"/>
          <w:lang w:val="fr-FR"/>
        </w:rPr>
        <w:t xml:space="preserve"> conformément aux dispositions du premier alinéa, le consommateur peut mettre g</w:t>
      </w:r>
      <w:r>
        <w:rPr>
          <w:rFonts w:ascii="Lato" w:hAnsi="Lato" w:eastAsia="Tahoma"/>
          <w:sz w:val="14"/>
          <w:szCs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szCs w:val="14"/>
          <w:lang w:val="fr-FR"/>
        </w:rPr>
        <w:t xml:space="preserve">déterminée,</w:t>
      </w:r>
      <w:r>
        <w:rPr>
          <w:rFonts w:ascii="Lato" w:hAnsi="Lato" w:eastAsia="Tahoma"/>
          <w:sz w:val="14"/>
          <w:szCs w:val="14"/>
          <w:lang w:val="fr-FR"/>
        </w:rPr>
        <w:t xml:space="preserve"> sont dans ce cas remboursées dans un délai de trente jours à compter d</w:t>
      </w:r>
      <w:r>
        <w:rPr>
          <w:rFonts w:ascii="Lato" w:hAnsi="Lato" w:eastAsia="Tahoma"/>
          <w:sz w:val="14"/>
          <w:szCs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szCs w:val="14"/>
          <w:lang w:val="fr-FR"/>
        </w:rPr>
        <w:t xml:space="preserve">présent article</w:t>
      </w:r>
      <w:r>
        <w:rPr>
          <w:rFonts w:ascii="Lato" w:hAnsi="Lato" w:eastAsia="Tahoma"/>
          <w:sz w:val="14"/>
          <w:szCs w:val="14"/>
          <w:lang w:val="fr-FR"/>
        </w:rPr>
        <w:t xml:space="preserve"> s'appliquent sans préjudice de celles qui soumettent légalement certains contrats à des règles particulières en ce qui </w:t>
      </w:r>
      <w:r>
        <w:rPr>
          <w:rFonts w:ascii="Lato" w:hAnsi="Lato" w:eastAsia="Tahoma"/>
          <w:sz w:val="14"/>
          <w:szCs w:val="14"/>
          <w:lang w:val="fr-FR"/>
        </w:rPr>
        <w:t xml:space="preserve">concerne</w:t>
      </w:r>
      <w:r>
        <w:rPr>
          <w:rFonts w:ascii="Lato" w:hAnsi="Lato" w:eastAsia="Tahoma"/>
          <w:sz w:val="14"/>
          <w:szCs w:val="14"/>
          <w:lang w:val="fr-FR"/>
        </w:rPr>
        <w:t xml:space="preserve"> l'information du </w:t>
      </w:r>
      <w:r>
        <w:rPr>
          <w:rFonts w:ascii="Lato" w:hAnsi="Lato" w:eastAsia="Tahoma"/>
          <w:sz w:val="14"/>
          <w:szCs w:val="14"/>
          <w:lang w:val="fr-FR"/>
        </w:rPr>
        <w:t xml:space="preserve">consommateur. Les trois alinéas précédents</w:t>
      </w:r>
      <w:r>
        <w:rPr>
          <w:rFonts w:ascii="Lato" w:hAnsi="Lato" w:eastAsia="Tahoma"/>
          <w:sz w:val="14"/>
          <w:szCs w:val="14"/>
          <w:lang w:val="fr-FR"/>
        </w:rPr>
        <w:t xml:space="preserve"> ne sont pas applicables aux exploitants des services d'eau potable et d'assainissement. Ils sont applicables aux consommateurs et aux non-professionnels." </w:t>
      </w:r>
      <w:r>
        <w:rPr>
          <w:rFonts w:ascii="Lato" w:hAnsi="Lato" w:eastAsia="Tahoma"/>
          <w:sz w:val="14"/>
          <w:szCs w:val="14"/>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szCs w:val="14"/>
        </w:rPr>
      </w:pPr>
      <w:r>
        <w:rPr>
          <w:rFonts w:ascii="Lato" w:hAnsi="Lato" w:eastAsia="Tahoma"/>
          <w:sz w:val="14"/>
          <w:szCs w:val="14"/>
          <w:lang w:val="fr-FR"/>
        </w:rPr>
        <w:t xml:space="preserve">De par son appartenance au Groupement LABEL PIERRES, l'annonce commer</w:t>
      </w:r>
      <w:r>
        <w:rPr>
          <w:rFonts w:ascii="Lato" w:hAnsi="Lato" w:eastAsia="Tahoma"/>
          <w:sz w:val="14"/>
          <w:szCs w:val="14"/>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4"/>
          <w:szCs w:val="14"/>
          <w:lang w:val="fr-FR"/>
        </w:rPr>
        <w:t xml:space="preserve">français</w:t>
      </w:r>
      <w:r>
        <w:rPr>
          <w:rFonts w:ascii="Lato" w:hAnsi="Lato" w:eastAsia="Tahoma"/>
          <w:sz w:val="14"/>
          <w:szCs w:val="14"/>
          <w:lang w:val="fr-FR"/>
        </w:rPr>
        <w:t xml:space="preserve"> et étranger en fonction des choix de campagne de l'agence  de communication, et notamment : Se Loger.com, A Vendre A Louer, Green-Acres, Bien Ici,  Le Bon Coin, Logic </w:t>
      </w:r>
      <w:r>
        <w:rPr>
          <w:rFonts w:ascii="Lato" w:hAnsi="Lato" w:eastAsia="Tahoma"/>
          <w:sz w:val="14"/>
          <w:szCs w:val="14"/>
          <w:lang w:val="fr-FR"/>
        </w:rPr>
        <w:t xml:space="preserve">IMMO</w:t>
      </w:r>
      <w:r>
        <w:rPr>
          <w:rFonts w:ascii="Lato" w:hAnsi="Lato" w:eastAsia="Tahoma"/>
          <w:sz w:val="14"/>
          <w:szCs w:val="14"/>
          <w:lang w:val="fr-FR"/>
        </w:rPr>
        <w:t xml:space="preserve">, etc... Le mandant autorise l'agence LVT IMMOBILIER à saisir l'ensemble des informations contenues dans le présent mandat sur le fichier intranet du Groupement </w:t>
      </w:r>
      <w:r>
        <w:rPr>
          <w:rFonts w:ascii="Lato" w:hAnsi="Lato" w:eastAsia="Tahoma"/>
          <w:sz w:val="14"/>
          <w:szCs w:val="14"/>
          <w:lang w:val="fr-FR"/>
        </w:rPr>
        <w:t xml:space="preserve">Immobilier LABEL</w:t>
      </w:r>
      <w:r>
        <w:rPr>
          <w:rFonts w:ascii="Lato" w:hAnsi="Lato" w:eastAsia="Tahoma"/>
          <w:sz w:val="14"/>
          <w:szCs w:val="14"/>
          <w:lang w:val="fr-FR"/>
        </w:rPr>
        <w:t xml:space="preserve"> PIERRES et à poser un panneau sur le bien immobilier si l'agence le juge utile.</w:t>
      </w:r>
      <w:r>
        <w:rPr>
          <w:rFonts w:ascii="Lato" w:hAnsi="Lato" w:eastAsia="Tahoma"/>
          <w:sz w:val="14"/>
          <w:szCs w:val="14"/>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4"/>
          <w:szCs w:val="14"/>
          <w:u w:val="single"/>
        </w:rPr>
      </w:pPr>
      <w:r>
        <w:rPr>
          <w:rFonts w:ascii="Lato" w:hAnsi="Lato" w:eastAsia="Tahoma"/>
          <w:b/>
          <w:sz w:val="14"/>
          <w:szCs w:val="14"/>
          <w:u w:val="single"/>
          <w:lang w:val="fr-FR"/>
        </w:rPr>
      </w:r>
      <w:r>
        <w:rPr>
          <w:rFonts w:ascii="Lato" w:hAnsi="Lato" w:eastAsia="Tahoma"/>
          <w:sz w:val="14"/>
          <w:szCs w:val="14"/>
          <w:lang w:val="fr-FR"/>
        </w:rPr>
        <w:t xml:space="preserve">Les parties reconnaissent avoir été informées des dispositions fiscales concernant les plus-values et déclarent agir en toute connaissance de cause. Si la vente est assujettie à la T.V.A. le prix ci-dessus stipulé s'entend T.V.A. incluse.</w:t>
      </w:r>
      <w:r>
        <w:rPr>
          <w:sz w:val="14"/>
          <w:szCs w:val="14"/>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szCs w:val="16"/>
          <w:lang w:val="fr-FR"/>
        </w:rPr>
        <w:t xml:space="preserve">PARAPHES</w:t>
      </w:r>
      <w:r>
        <w:rPr>
          <w:rFonts w:ascii="Lato" w:hAnsi="Lato" w:eastAsia="Tahoma"/>
          <w:sz w:val="16"/>
          <w:szCs w:val="16"/>
          <w:lang w:val="fr-FR"/>
        </w:rPr>
        <w:tab/>
      </w:r>
      <w:r>
        <w:rPr>
          <w:rFonts w:ascii="Lato" w:hAnsi="Lato" w:eastAsia="Tahoma"/>
          <w:sz w:val="16"/>
          <w:szCs w:val="16"/>
          <w:lang w:val="fr-FR"/>
        </w:rPr>
        <w:tab/>
      </w:r>
      <w:r>
        <w:rPr>
          <w:rFonts w:ascii="Lato" w:hAnsi="Lato" w:eastAsia="Tahoma"/>
          <w:sz w:val="16"/>
          <w:szCs w:val="16"/>
          <w:lang w:val="fr-FR"/>
        </w:rPr>
        <w:tab/>
      </w:r>
      <w:r>
        <w:rPr>
          <w:rFonts w:ascii="Lato" w:hAnsi="Lato" w:eastAsia="Tahoma"/>
          <w:sz w:val="16"/>
          <w:szCs w:val="16"/>
          <w:lang w:val="fr-FR"/>
        </w:rPr>
        <w:tab/>
      </w:r>
      <w:r>
        <w:rPr>
          <w:rFonts w:ascii="Lato" w:hAnsi="Lato" w:eastAsia="Tahoma"/>
          <w:sz w:val="16"/>
          <w:szCs w:val="16"/>
          <w:lang w:val="fr-FR"/>
        </w:rPr>
        <w:tab/>
      </w:r>
      <w:r>
        <w:rPr>
          <w:rFonts w:ascii="Lato" w:hAnsi="Lato" w:eastAsia="Tahoma"/>
          <w:sz w:val="16"/>
          <w:szCs w:val="16"/>
          <w:lang w:val="fr-FR"/>
        </w:rPr>
        <w:tab/>
      </w:r>
      <w:r>
        <w:rPr>
          <w:rFonts w:ascii="Lato" w:hAnsi="Lato" w:eastAsia="Tahoma"/>
          <w:sz w:val="16"/>
          <w:szCs w:val="16"/>
          <w:lang w:val="fr-FR"/>
        </w:rPr>
        <w:tab/>
      </w:r>
      <w:r>
        <w:rPr>
          <w:rFonts w:ascii="Lato" w:hAnsi="Lato" w:eastAsia="Tahoma"/>
          <w:sz w:val="16"/>
          <w:szCs w:val="16"/>
          <w:lang w:val="fr-FR"/>
        </w:rPr>
        <w:tab/>
        <w:t xml:space="preserve"> Page 1/3</w:t>
      </w:r>
      <w:r>
        <w:rPr>
          <w:sz w:val="16"/>
          <w:szCs w:val="16"/>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highlight w:val="none"/>
          <w:u w:val="single"/>
          <w:lang w:val="fr-FR"/>
        </w:rPr>
      </w:r>
      <w:r>
        <w:rPr>
          <w:rFonts w:ascii="Lato" w:hAnsi="Lato" w:eastAsia="Tahoma"/>
          <w:b/>
          <w:sz w:val="20"/>
          <w:highlight w:val="none"/>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2024-03-28 14:25:07.02672</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mandat accepté</w:t>
      </w:r>
      <w:r>
        <w:rPr>
          <w:rFonts w:ascii="Lato" w:hAnsi="Lato" w:eastAsia="Tahoma"/>
          <w:sz w:val="16"/>
          <w:highlight w:val="non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mc:AlternateContent>
          <mc:Choice Requires="wpg">
            <w:drawing>
              <wp:inline xmlns:wp="http://schemas.openxmlformats.org/drawingml/2006/wordprocessingDrawing" distT="0" distB="0" distL="0" distR="0">
                <wp:extent cx="2200253" cy="132399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14900" name=""/>
                        <pic:cNvPicPr>
                          <a:picLocks noChangeAspect="1"/>
                        </pic:cNvPicPr>
                        <pic:nvPr/>
                      </pic:nvPicPr>
                      <pic:blipFill>
                        <a:blip r:embed="rId14"/>
                        <a:stretch/>
                      </pic:blipFill>
                      <pic:spPr bwMode="auto">
                        <a:xfrm flipH="0" flipV="0">
                          <a:off x="0" y="0"/>
                          <a:ext cx="2200253" cy="13239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3.2pt;height:104.3pt;mso-wrap-distance-left:0.0pt;mso-wrap-distance-top:0.0pt;mso-wrap-distance-right:0.0pt;mso-wrap-distance-bottom:0.0pt;" stroked="false">
                <v:path textboxrect="0,0,0,0"/>
                <v:imagedata r:id="rId14" o:title=""/>
              </v:shape>
            </w:pict>
          </mc:Fallback>
        </mc:AlternateContent>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AOUT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3"/>
              <w:jc w:val="right"/>
            </w:pPr>
            <w:r/>
            <w:r/>
          </w:p>
          <w:p>
            <w:pPr>
              <w:pStyle w:val="893"/>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81"/>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12</cp:revision>
  <dcterms:created xsi:type="dcterms:W3CDTF">2024-01-03T11:28:00Z</dcterms:created>
  <dcterms:modified xsi:type="dcterms:W3CDTF">2024-08-26T08:46:43Z</dcterms:modified>
</cp:coreProperties>
</file>