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764"/>
      </w:tblGrid>
      <w:tr>
        <w:trPr/>
        <w:tc>
          <w:tcPr>
            <w:shd w:val="clear" w:color="auto" w:fill="auto"/>
            <w:tcW w:w="11764" w:type="dxa"/>
            <w:textDirection w:val="lrTb"/>
            <w:noWrap w:val="false"/>
          </w:tcPr>
          <w:p>
            <w:pPr>
              <w:jc w:val="center"/>
              <w:rPr>
                <w:rFonts w:ascii="Century Gothic" w:hAnsi="Century Gothic" w:eastAsia="Century Gothic"/>
                <w:sz w:val="22"/>
              </w:rPr>
            </w:pPr>
            <w:r>
              <w:rPr>
                <w:rFonts w:ascii="Century Gothic" w:hAnsi="Century Gothic" w:eastAsia="Century Gothic"/>
                <w:sz w:val="22"/>
              </w:rPr>
            </w:r>
            <w:r>
              <w:rPr>
                <w:rFonts w:ascii="Century Gothic" w:hAnsi="Century Gothic" w:eastAsia="Century Gothic"/>
                <w:sz w:val="22"/>
              </w:rPr>
            </w:r>
            <w:r>
              <w:rPr>
                <w:rFonts w:ascii="Century Gothic" w:hAnsi="Century Gothic" w:eastAsia="Century Gothic"/>
                <w:sz w:val="22"/>
              </w:rPr>
            </w:r>
            <w:r>
              <w:rPr>
                <w:rFonts w:ascii="Century Gothic" w:hAnsi="Century Gothic" w:eastAsia="Century Gothic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80366" cy="1590639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22672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rcRect l="0" t="19520" r="0" b="1992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680365" cy="159063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11.1pt;height:125.2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Century Gothic" w:hAnsi="Century Gothic" w:eastAsia="Century Gothic"/>
                <w:sz w:val="22"/>
              </w:rPr>
            </w:r>
            <w:r>
              <w:rPr>
                <w:rFonts w:ascii="Century Gothic" w:hAnsi="Century Gothic" w:eastAsia="Century Gothic"/>
                <w:sz w:val="22"/>
              </w:rPr>
            </w:r>
            <w:r>
              <w:rPr>
                <w:rFonts w:ascii="Century Gothic" w:hAnsi="Century Gothic" w:eastAsia="Century Gothic"/>
                <w:sz w:val="22"/>
              </w:rPr>
            </w:r>
            <w:r/>
            <w:r>
              <w:rPr>
                <w:rFonts w:ascii="Century Gothic" w:hAnsi="Century Gothic" w:eastAsia="Century Gothic"/>
                <w:sz w:val="22"/>
              </w:rPr>
            </w:r>
            <w:r/>
          </w:p>
          <w:p>
            <w:pPr>
              <w:pStyle w:val="668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sz w:val="12"/>
              </w:rPr>
            </w:r>
            <w:r/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>
              <w:trPr/>
              <w:tc>
                <w:tcPr>
                  <w:shd w:val="clear" w:color="auto" w:fill="auto"/>
                  <w:tcW w:w="8814" w:type="dxa"/>
                  <w:vMerge w:val="restart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372100" cy="3581400"/>
                            <wp:effectExtent l="0" t="0" r="0" b="0"/>
                            <wp:docPr id="2" name="Picture 1" descr="https://gildc.activimmo.ovh/pic/564x376/17gildc6501712p1654e5f1a67a6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564x376/17gildc6501712p1654e5f1a67a6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372100" cy="3581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423.0pt;height:282.0pt;mso-wrap-distance-left:0.0pt;mso-wrap-distance-top:0.0pt;mso-wrap-distance-right:0.0pt;mso-wrap-distance-bottom:0.0pt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3" name="Picture 1" descr="https://gildc.activimmo.ovh/pic/180x120/17gildc6501712p6654e5f78b747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1712p6654e5f78b747f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668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4" name="Picture 1" descr="https://gildc.activimmo.ovh/pic/180x120/17gildc6501712p2654e5f337ca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1712p2654e5f337ca36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</w:tc>
            </w:tr>
            <w:tr>
              <w:trPr/>
              <w:tc>
                <w:tcPr>
                  <w:shd w:val="clear" w:color="auto" w:fill="auto"/>
                  <w:tcW w:w="8814" w:type="dxa"/>
                  <w:vMerge w:val="continue"/>
                  <w:textDirection w:val="lrTb"/>
                  <w:noWrap w:val="false"/>
                </w:tcPr>
                <w:p>
                  <w:pPr>
                    <w:pStyle w:val="668"/>
                    <w:jc w:val="center"/>
                  </w:pPr>
                  <w:r/>
                  <w:r/>
                </w:p>
              </w:tc>
              <w:tc>
                <w:tcPr>
                  <w:shd w:val="clear" w:color="auto" w:fill="auto"/>
                  <w:tcW w:w="3020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714500" cy="1143000"/>
                            <wp:effectExtent l="0" t="0" r="0" b="0"/>
                            <wp:docPr id="5" name="Picture 1" descr="https://gildc.activimmo.ovh/pic/180x120/17gildc6501712p3654e5f3f64c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gildc.activimmo.ovh/pic/180x120/17gildc6501712p3654e5f3f64c15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4" o:spid="_x0000_s4" type="#_x0000_t75" style="width:135.0pt;height:90.0pt;mso-wrap-distance-left:0.0pt;mso-wrap-distance-top:0.0pt;mso-wrap-distance-right:0.0pt;mso-wrap-distance-bottom:0.0pt;" stroked="false">
                            <v:path textboxrect="0,0,0,0"/>
                            <v:imagedata r:id="rId14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2"/>
                    </w:rPr>
                  </w:r>
                  <w:r/>
                </w:p>
              </w:tc>
            </w:tr>
          </w:tbl>
          <w:p>
            <w:pPr>
              <w:pStyle w:val="668"/>
              <w:jc w:val="center"/>
              <w:rPr>
                <w:rFonts w:ascii="Century Gothic" w:hAnsi="Century Gothic" w:eastAsia="Century Gothic"/>
                <w:sz w:val="8"/>
              </w:rPr>
            </w:pPr>
            <w:r>
              <w:rPr>
                <w:rFonts w:ascii="Century Gothic" w:hAnsi="Century Gothic" w:eastAsia="Century Gothic"/>
                <w:sz w:val="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C0C0C0" w:sz="6" w:space="0"/>
            </w:tcBorders>
            <w:tcW w:w="11764" w:type="dxa"/>
            <w:textDirection w:val="lrTb"/>
            <w:noWrap w:val="false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063"/>
              <w:gridCol w:w="4642"/>
            </w:tblGrid>
            <w:tr>
              <w:trPr/>
              <w:tc>
                <w:tcPr>
                  <w:shd w:val="clear" w:color="auto" w:fill="auto"/>
                  <w:tcMar>
                    <w:left w:w="36" w:type="dxa"/>
                  </w:tcMar>
                  <w:tcW w:w="7063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AP2583 - Maison Contemporaine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</w:rPr>
                    <w:t xml:space="preserve">24260 Région LE BUGUE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8"/>
                    </w:rPr>
                  </w:r>
                  <w:r/>
                </w:p>
                <w:p>
                  <w:pPr>
                    <w:pStyle w:val="668"/>
                    <w:ind w:right="56"/>
                    <w:rPr>
                      <w:rFonts w:ascii="Century Gothic" w:hAnsi="Century Gothic" w:eastAsia="Century Gothic"/>
                      <w:b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 ... et si vous aviez en même temps votre Maison de plain pied, La maison pour v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os amis ou un gîte, une piscine bien exposée, un garage, plus de 5000m2 de terrain en jardin et petit bois, le tout près des commerces du Bugue ! Qui plus est dans un excellent état, rénovation et déco chaleureuse et récente.</w:t>
                    <w:br/>
                    <w:t xml:space="preserve">C'est possible !,  ici tout es</w:t>
                  </w:r>
                  <w:r>
                    <w:rPr>
                      <w:rFonts w:ascii="Century Gothic" w:hAnsi="Century Gothic" w:eastAsia="Century Gothic"/>
                      <w:sz w:val="20"/>
                    </w:rPr>
                    <w:t xml:space="preserve">t réuni, en tout 110m2 hab, 3 chambres dont 2 dans la maison principale ( agrandissement possible). Plus d'infos, appelez nous !...</w:t>
                    <w:br/>
                    <w:t xml:space="preserve">Les informations sur les risques auxquels ce bien est exposé sont disponibles sur le site Géorisques: www.georisques.gouv.fr</w:t>
                  </w:r>
                  <w:r/>
                </w:p>
                <w:p>
                  <w:pPr>
                    <w:pStyle w:val="668"/>
                    <w:jc w:val="both"/>
                    <w:rPr>
                      <w:rFonts w:ascii="Century Gothic" w:hAnsi="Century Gothic" w:eastAsia="Century Gothic"/>
                      <w:b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>
                    <w:rPr>
                      <w:rFonts w:ascii="Century Gothic" w:hAnsi="Century Gothic" w:eastAsia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286 200 €</w:t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16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20"/>
                    </w:rPr>
                    <w:t xml:space="preserve">*Honoraires à charge de l’acquéreur :</w:t>
                  </w: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20"/>
                      <w:highlight w:val="none"/>
                    </w:rPr>
                    <w:t xml:space="preserve">Prix honoraires exclu : 270 000€</w:t>
                  </w:r>
                  <w:r>
                    <w:rPr>
                      <w:rFonts w:ascii="Century Gothic" w:hAnsi="Century Gothic" w:eastAsia="Century Gothic"/>
                      <w:sz w:val="20"/>
                      <w:szCs w:val="20"/>
                      <w:highlight w:val="none"/>
                    </w:rPr>
                  </w:r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20"/>
                      <w:highlight w:val="none"/>
                    </w:rPr>
                  </w:r>
                  <w:r>
                    <w:rPr>
                      <w:rFonts w:ascii="Century Gothic" w:hAnsi="Century Gothic" w:eastAsia="Century Gothic"/>
                      <w:sz w:val="20"/>
                      <w:szCs w:val="20"/>
                      <w:highlight w:val="none"/>
                    </w:rPr>
                  </w:r>
                </w:p>
                <w:p>
                  <w:pPr>
                    <w:pStyle w:val="668"/>
                    <w:jc w:val="left"/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r>
                  <w:r>
                    <w:rPr>
                      <w:rFonts w:ascii="Century Gothic" w:hAnsi="Century Gothic" w:eastAsia="Century Gothic"/>
                      <w:b/>
                      <w:bCs/>
                      <w:sz w:val="16"/>
                      <w:szCs w:val="16"/>
                    </w:rPr>
                  </w:r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eastAsia="Century Gothic"/>
                      <w:b/>
                      <w:sz w:val="22"/>
                      <w:szCs w:val="22"/>
                    </w:rPr>
                    <w:t xml:space="preserve">Montant estimé des dépenses annuelles d’énergie pour un usage standard : entre 600 et 860€ prix moyens des energies indexés au 1er janvier 2021 l’abonnements compris. </w:t>
                  </w: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Borders>
                    <w:left w:val="single" w:color="C0C0C0" w:sz="8" w:space="0"/>
                  </w:tcBorders>
                  <w:tcW w:w="4642" w:type="dxa"/>
                  <w:textDirection w:val="lrTb"/>
                  <w:noWrap w:val="false"/>
                </w:tcPr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rPr>
                      <w:rFonts w:ascii="Century Gothic" w:hAnsi="Century Gothic" w:eastAsia="Century Gothic"/>
                      <w:sz w:val="12"/>
                    </w:rPr>
                  </w:r>
                  <w:r/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439"/>
                  </w:tblGrid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511810" cy="505460"/>
                                  <wp:effectExtent l="0" t="0" r="0" b="0"/>
                                  <wp:docPr id="6" name="_tx_id_1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50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5" o:spid="_x0000_s5" type="#_x0000_t75" style="width:40.3pt;height:39.8pt;mso-wrap-distance-left:0.0pt;mso-wrap-distance-top:0.0pt;mso-wrap-distance-right:0.0pt;mso-wrap-distance-bottom:0.0pt;" stroked="false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439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3</w:t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0" behindDoc="0" locked="0" layoutInCell="1" allowOverlap="1">
                                  <wp:simplePos x="0" y="0"/>
                                  <wp:positionH relativeFrom="column">
                                    <wp:posOffset>139065</wp:posOffset>
                                  </wp:positionH>
                                  <wp:positionV relativeFrom="paragraph">
                                    <wp:posOffset>150495</wp:posOffset>
                                  </wp:positionV>
                                  <wp:extent cx="520065" cy="467995"/>
                                  <wp:effectExtent l="0" t="0" r="0" b="0"/>
                                  <wp:wrapSquare wrapText="bothSides"/>
                                  <wp:docPr id="7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064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6" o:spid="_x0000_s6" type="#_x0000_t75" style="position:absolute;z-index:1000000;o:allowoverlap:true;o:allowincell:true;mso-position-horizontal-relative:text;margin-left:10.9pt;mso-position-horizontal:absolute;mso-position-vertical-relative:text;margin-top:11.8pt;mso-position-vertical:absolute;width:40.9pt;height:36.9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439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1" behindDoc="0" locked="0" layoutInCell="1" allowOverlap="1">
                                  <wp:simplePos x="0" y="0"/>
                                  <wp:positionH relativeFrom="column">
                                    <wp:posOffset>177165</wp:posOffset>
                                  </wp:positionH>
                                  <wp:positionV relativeFrom="paragraph">
                                    <wp:posOffset>55880</wp:posOffset>
                                  </wp:positionV>
                                  <wp:extent cx="438785" cy="389890"/>
                                  <wp:effectExtent l="0" t="0" r="0" b="0"/>
                                  <wp:wrapSquare wrapText="bothSides"/>
                                  <wp:docPr id="8" name="_tx_id_3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78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7" o:spid="_x0000_s7" type="#_x0000_t75" style="position:absolute;z-index:1000001;o:allowoverlap:true;o:allowincell:true;mso-position-horizontal-relative:text;margin-left:13.9pt;mso-position-horizontal:absolute;mso-position-vertical-relative:text;margin-top:4.4pt;mso-position-vertical:absolute;width:34.5pt;height:30.7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439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szCs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szCs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111 m² (maison et g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îte)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m²</w:t>
                        </w:r>
                        <w:r/>
                        <w:r/>
                      </w:p>
                    </w:tc>
                  </w:tr>
                  <w:tr>
                    <w:trPr/>
                    <w:tc>
                      <w:tcPr>
                        <w:shd w:val="clear" w:color="auto" w:fill="auto"/>
                        <w:tcW w:w="1245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jc w:val="center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anchor xmlns:wp="http://schemas.openxmlformats.org/drawingml/2006/wordprocessingDrawing" xmlns:wp14="http://schemas.microsoft.com/office/word/2010/wordprocessingDrawing" distT="12700" distB="12700" distL="12700" distR="12700" simplePos="0" relativeHeight="1000002" behindDoc="0" locked="0" layoutInCell="1" allowOverlap="1">
                                  <wp:simplePos x="0" y="0"/>
                                  <wp:positionH relativeFrom="column">
                                    <wp:posOffset>129540</wp:posOffset>
                                  </wp:positionH>
                                  <wp:positionV relativeFrom="paragraph">
                                    <wp:posOffset>35560</wp:posOffset>
                                  </wp:positionV>
                                  <wp:extent cx="535940" cy="487680"/>
                                  <wp:effectExtent l="0" t="0" r="0" b="0"/>
                                  <wp:wrapSquare wrapText="bothSides"/>
                                  <wp:docPr id="9" name="_tx_id_4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94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8" o:spid="_x0000_s8" type="#_x0000_t75" style="position:absolute;z-index:1000002;o:allowoverlap:true;o:allowincell:true;mso-position-horizontal-relative:text;margin-left:10.2pt;mso-position-horizontal:absolute;mso-position-vertical-relative:text;margin-top:2.8pt;mso-position-vertical:absolute;width:42.2pt;height:38.4pt;mso-wrap-distance-left:1.0pt;mso-wrap-distance-top:1.0pt;mso-wrap-distance-right:1.0pt;mso-wrap-distance-bottom:1.0pt;" stroked="false">
                                  <v:path textboxrect="0,0,0,0"/>
                                  <w10:wrap type="square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</w:tc>
                    <w:tc>
                      <w:tcPr>
                        <w:shd w:val="clear" w:color="auto" w:fill="auto"/>
                        <w:tcW w:w="3439" w:type="dxa"/>
                        <w:vAlign w:val="center"/>
                        <w:textDirection w:val="lrTb"/>
                        <w:noWrap w:val="false"/>
                      </w:tcPr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18"/>
                            <w:lang w:val="fr-FR"/>
                          </w:rPr>
                        </w:r>
                        <w:r/>
                      </w:p>
                      <w:p>
                        <w:pPr>
                          <w:pStyle w:val="668"/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rFonts w:ascii="Century Gothic" w:hAnsi="Century Gothic" w:eastAsia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>
                          <w:rPr>
                            <w:rFonts w:ascii="Century Gothic" w:hAnsi="Century Gothic" w:eastAsia="Century Gothic"/>
                            <w:b/>
                            <w:sz w:val="22"/>
                            <w:lang w:val="fr-FR"/>
                          </w:rPr>
                          <w:t xml:space="preserve"> 5323 m²</w:t>
                        </w:r>
                        <w:r/>
                      </w:p>
                    </w:tc>
                  </w:tr>
                </w:tbl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pPr>
                  <w:r>
                    <w:rPr>
                      <w:rFonts w:ascii="Century Gothic" w:hAnsi="Century Gothic" w:eastAsia="Century Gothic"/>
                      <w:sz w:val="14"/>
                      <w:szCs w:val="14"/>
                      <w:lang w:val="fr-FR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244425" cy="1135689"/>
                            <wp:effectExtent l="0" t="0" r="0" b="0"/>
                            <wp:docPr id="10" name="Picture 1" descr="https://files.activimmo.com/storage/etiquettes/photo/dpe/dpe-energie-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ttps://files.activimmo.com/storage/etiquettes/photo/dpe/dpe-energie-c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9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244425" cy="11356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9" o:spid="_x0000_s9" type="#_x0000_t75" style="width:98.0pt;height:89.4pt;mso-wrap-distance-left:0.0pt;mso-wrap-distance-top:0.0pt;mso-wrap-distance-right:0.0pt;mso-wrap-distance-bottom:0.0pt;" stroked="false">
                            <v:path textboxrect="0,0,0,0"/>
                            <v:imagedata r:id="rId1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  <w:t xml:space="preserve">  </w:t>
                  </w: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1244425" cy="1135689"/>
                            <wp:effectExtent l="0" t="0" r="0" b="0"/>
                            <wp:docPr id="11" name="Picture 1" descr="https://files.activimmo.com/storage/etiquettes/photo/dpe/dpe-ges-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2486534" name="https://files.activimmo.com/storage/etiquettes/photo/dpe/dpe-ges-a.jpg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0"/>
                                    <a:stretch/>
                                  </pic:blipFill>
                                  <pic:spPr bwMode="auto">
                                    <a:xfrm flipH="0" flipV="0">
                                      <a:off x="0" y="0"/>
                                      <a:ext cx="1244425" cy="11356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0" o:spid="_x0000_s10" type="#_x0000_t75" style="width:98.0pt;height:89.4pt;mso-wrap-distance-left:0.0pt;mso-wrap-distance-top:0.0pt;mso-wrap-distance-right:0.0pt;mso-wrap-distance-bottom:0.0pt;" stroked="false">
                            <v:path textboxrect="0,0,0,0"/>
                            <v:imagedata r:id="rId2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/>
                  <w:r>
                    <w:rPr>
                      <w:rFonts w:ascii="Century Gothic" w:hAnsi="Century Gothic" w:eastAsia="Century Gothic"/>
                      <w:sz w:val="20"/>
                      <w:szCs w:val="14"/>
                    </w:rPr>
                  </w:r>
                  <w:r/>
                </w:p>
                <w:p>
                  <w:pPr>
                    <w:pStyle w:val="668"/>
                    <w:jc w:val="center"/>
                    <w:rPr>
                      <w:rFonts w:ascii="Century Gothic" w:hAnsi="Century Gothic" w:eastAsia="Century Gothic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sz w:val="20"/>
                    </w:rPr>
                  </w:r>
                  <w:r/>
                </w:p>
              </w:tc>
            </w:tr>
          </w:tbl>
          <w:p>
            <w:pPr>
              <w:pStyle w:val="668"/>
              <w:rPr>
                <w:rFonts w:ascii="Century Gothic" w:hAnsi="Century Gothic" w:eastAsia="Century Gothic"/>
                <w:sz w:val="2"/>
              </w:rPr>
            </w:pPr>
            <w:r>
              <w:rPr>
                <w:rFonts w:ascii="Century Gothic" w:hAnsi="Century Gothic" w:eastAsia="Century Gothic"/>
                <w:sz w:val="2"/>
              </w:rPr>
            </w:r>
            <w:r/>
          </w:p>
        </w:tc>
      </w:tr>
    </w:tbl>
    <w:p>
      <w:pPr>
        <w:pStyle w:val="668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</w:t>
      </w:r>
      <w:r/>
    </w:p>
    <w:sectPr>
      <w:footerReference w:type="default" r:id="rId9"/>
      <w:footnotePr/>
      <w:endnotePr/>
      <w:type w:val="nextPage"/>
      <w:pgSz w:w="11906" w:h="16838" w:orient="portrait"/>
      <w:pgMar w:top="0" w:right="0" w:bottom="0" w:left="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3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>
      <w:trPr/>
      <w:tc>
        <w:tcPr>
          <w:shd w:val="clear" w:color="auto" w:fill="1f3864" w:themeFill="accent1" w:themeFillShade="80"/>
          <w:tcW w:w="11906" w:type="dxa"/>
          <w:textDirection w:val="lrTb"/>
          <w:noWrap w:val="false"/>
        </w:tcPr>
        <w:p>
          <w:pPr>
            <w:pStyle w:val="668"/>
            <w:jc w:val="center"/>
            <w:rPr>
              <w:rFonts w:ascii="Century Gothic" w:hAnsi="Century Gothic" w:eastAsia="Century Gothic"/>
              <w:color w:val="ffffff"/>
              <w:sz w:val="22"/>
              <w:szCs w:val="22"/>
            </w:rPr>
          </w:pPr>
          <w:r>
            <w:rPr>
              <w:rFonts w:ascii="Century Gothic" w:hAnsi="Century Gothic" w:eastAsia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- 1, Voie de la Vallée - 24220SAINT-CYPRIEN - Tel: 05 53 13 26 86 - </w:t>
          </w:r>
          <w:r>
            <w:rPr>
              <w:rFonts w:ascii="Century Gothic" w:hAnsi="Century Gothic" w:eastAsia="Century Gothic"/>
              <w:color w:val="ffffff"/>
              <w:sz w:val="22"/>
            </w:rPr>
          </w:r>
        </w:p>
        <w:p>
          <w:pPr>
            <w:pStyle w:val="668"/>
            <w:jc w:val="center"/>
            <w:rPr>
              <w:rFonts w:ascii="Century Gothic" w:hAnsi="Century Gothic" w:eastAsia="Century Gothic"/>
              <w:color w:val="ffffff"/>
              <w:sz w:val="22"/>
              <w:szCs w:val="22"/>
            </w:rPr>
          </w:pPr>
          <w:r>
            <w:rPr>
              <w:rFonts w:ascii="Century Gothic" w:hAnsi="Century Gothic" w:eastAsia="Century Gothic"/>
              <w:color w:val="ffffff"/>
              <w:sz w:val="22"/>
            </w:rPr>
          </w:r>
          <w:r>
            <w:rPr>
              <w:rFonts w:ascii="Century Gothic" w:hAnsi="Century Gothic" w:eastAsia="Century Gothic"/>
              <w:color w:val="ffffff"/>
              <w:sz w:val="22"/>
            </w:rPr>
            <w:t xml:space="preserve">https://www.perigordnoirimmobilier.com</w:t>
          </w:r>
          <w:r/>
          <w:r/>
        </w:p>
      </w:tc>
    </w:tr>
  </w:tbl>
  <w:p>
    <w:pPr>
      <w:pStyle w:val="668"/>
      <w:rPr>
        <w:rFonts w:ascii="Century Gothic" w:hAnsi="Century Gothic" w:eastAsia="Century Gothic"/>
        <w:color w:val="ffffff"/>
        <w:sz w:val="22"/>
      </w:rPr>
    </w:pPr>
    <w:r>
      <w:rPr>
        <w:rFonts w:ascii="Century Gothic" w:hAnsi="Century Gothic" w:eastAsia="Century Gothic"/>
        <w:color w:val="ffffff"/>
        <w:sz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7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4"/>
    <w:next w:val="66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4"/>
    <w:next w:val="66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4"/>
    <w:next w:val="66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4"/>
    <w:next w:val="6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4"/>
    <w:next w:val="6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4"/>
    <w:next w:val="6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4"/>
    <w:next w:val="6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4"/>
    <w:next w:val="6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4"/>
    <w:next w:val="6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4"/>
    <w:next w:val="6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5"/>
    <w:link w:val="33"/>
    <w:uiPriority w:val="10"/>
    <w:rPr>
      <w:sz w:val="48"/>
      <w:szCs w:val="48"/>
    </w:rPr>
  </w:style>
  <w:style w:type="paragraph" w:styleId="35">
    <w:name w:val="Subtitle"/>
    <w:basedOn w:val="664"/>
    <w:next w:val="6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5"/>
    <w:link w:val="35"/>
    <w:uiPriority w:val="11"/>
    <w:rPr>
      <w:sz w:val="24"/>
      <w:szCs w:val="24"/>
    </w:rPr>
  </w:style>
  <w:style w:type="paragraph" w:styleId="37">
    <w:name w:val="Quote"/>
    <w:basedOn w:val="664"/>
    <w:next w:val="6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4"/>
    <w:next w:val="6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5"/>
    <w:link w:val="675"/>
    <w:uiPriority w:val="99"/>
  </w:style>
  <w:style w:type="character" w:styleId="44">
    <w:name w:val="Footer Char"/>
    <w:basedOn w:val="665"/>
    <w:link w:val="677"/>
    <w:uiPriority w:val="99"/>
  </w:style>
  <w:style w:type="paragraph" w:styleId="4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7"/>
    <w:uiPriority w:val="99"/>
  </w:style>
  <w:style w:type="table" w:styleId="47">
    <w:name w:val="Table Grid"/>
    <w:basedOn w:val="6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5"/>
    <w:uiPriority w:val="99"/>
    <w:unhideWhenUsed/>
    <w:rPr>
      <w:vertAlign w:val="superscript"/>
    </w:rPr>
  </w:style>
  <w:style w:type="paragraph" w:styleId="177">
    <w:name w:val="endnote text"/>
    <w:basedOn w:val="6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5"/>
    <w:uiPriority w:val="99"/>
    <w:semiHidden/>
    <w:unhideWhenUsed/>
    <w:rPr>
      <w:vertAlign w:val="superscript"/>
    </w:rPr>
  </w:style>
  <w:style w:type="paragraph" w:styleId="180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69" w:customStyle="1">
    <w:name w:val="Titre arial 14 pts gras"/>
    <w:basedOn w:val="664"/>
    <w:qFormat/>
    <w:rPr>
      <w:b/>
      <w:sz w:val="28"/>
    </w:rPr>
  </w:style>
  <w:style w:type="paragraph" w:styleId="670" w:customStyle="1">
    <w:name w:val="Détail"/>
    <w:basedOn w:val="664"/>
    <w:qFormat/>
  </w:style>
  <w:style w:type="paragraph" w:styleId="671" w:customStyle="1">
    <w:name w:val="Type de détail"/>
    <w:basedOn w:val="664"/>
    <w:next w:val="670"/>
    <w:qFormat/>
    <w:rPr>
      <w:b/>
      <w:u w:val="single"/>
    </w:rPr>
  </w:style>
  <w:style w:type="paragraph" w:styleId="672" w:customStyle="1">
    <w:name w:val="Enumeration arial 10 pts"/>
    <w:basedOn w:val="664"/>
    <w:qFormat/>
    <w:pPr>
      <w:numPr>
        <w:numId w:val="1"/>
      </w:numPr>
    </w:pPr>
  </w:style>
  <w:style w:type="paragraph" w:styleId="673" w:customStyle="1">
    <w:name w:val="align droite 2cm"/>
    <w:basedOn w:val="664"/>
    <w:qFormat/>
  </w:style>
  <w:style w:type="paragraph" w:styleId="674" w:customStyle="1">
    <w:name w:val="Adresse"/>
    <w:basedOn w:val="664"/>
    <w:qFormat/>
    <w:pPr>
      <w:ind w:left="5103"/>
    </w:pPr>
  </w:style>
  <w:style w:type="paragraph" w:styleId="675">
    <w:name w:val="Header"/>
    <w:basedOn w:val="664"/>
    <w:link w:val="676"/>
    <w:pPr>
      <w:tabs>
        <w:tab w:val="center" w:pos="4703" w:leader="none"/>
        <w:tab w:val="right" w:pos="9406" w:leader="none"/>
      </w:tabs>
    </w:pPr>
  </w:style>
  <w:style w:type="character" w:styleId="676" w:customStyle="1">
    <w:name w:val="En-tête Car"/>
    <w:basedOn w:val="665"/>
    <w:link w:val="675"/>
    <w:rPr>
      <w:rFonts w:hAnsi="Arial" w:eastAsia="Arial"/>
      <w:sz w:val="20"/>
    </w:rPr>
  </w:style>
  <w:style w:type="paragraph" w:styleId="677">
    <w:name w:val="Footer"/>
    <w:basedOn w:val="664"/>
    <w:link w:val="678"/>
    <w:pPr>
      <w:tabs>
        <w:tab w:val="center" w:pos="4703" w:leader="none"/>
        <w:tab w:val="right" w:pos="9406" w:leader="none"/>
      </w:tabs>
    </w:pPr>
  </w:style>
  <w:style w:type="character" w:styleId="678" w:customStyle="1">
    <w:name w:val="Pied de page Car"/>
    <w:basedOn w:val="665"/>
    <w:link w:val="677"/>
    <w:rPr>
      <w:rFonts w:hAnsi="Arial" w:eastAsia="Arial"/>
      <w:sz w:val="20"/>
    </w:rPr>
  </w:style>
  <w:style w:type="character" w:styleId="679">
    <w:name w:val="Default Paragraph Font PHPDOCX"/>
    <w:uiPriority w:val="1"/>
    <w:semiHidden/>
    <w:unhideWhenUsed/>
  </w:style>
  <w:style w:type="paragraph" w:styleId="680">
    <w:name w:val="List Paragraph PHPDOCX"/>
    <w:basedOn w:val="664"/>
    <w:uiPriority w:val="34"/>
    <w:qFormat/>
    <w:pPr>
      <w:contextualSpacing/>
      <w:ind w:left="720"/>
    </w:pPr>
  </w:style>
  <w:style w:type="paragraph" w:styleId="681">
    <w:name w:val="Title PHPDOCX"/>
    <w:basedOn w:val="664"/>
    <w:next w:val="664"/>
    <w:link w:val="682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82" w:customStyle="1">
    <w:name w:val="Title Car PHPDOCX"/>
    <w:basedOn w:val="679"/>
    <w:link w:val="68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83">
    <w:name w:val="Subtitle PHPDOCX"/>
    <w:basedOn w:val="664"/>
    <w:next w:val="664"/>
    <w:link w:val="68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4" w:customStyle="1">
    <w:name w:val="Subtitle Car PHPDOCX"/>
    <w:basedOn w:val="679"/>
    <w:link w:val="68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85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7">
    <w:name w:val="annotation reference PHPDOCX"/>
    <w:basedOn w:val="679"/>
    <w:uiPriority w:val="99"/>
    <w:semiHidden/>
    <w:unhideWhenUsed/>
    <w:rPr>
      <w:sz w:val="16"/>
      <w:szCs w:val="16"/>
    </w:rPr>
  </w:style>
  <w:style w:type="paragraph" w:styleId="688">
    <w:name w:val="annotation text PHPDOCX"/>
    <w:basedOn w:val="664"/>
    <w:link w:val="68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9" w:customStyle="1">
    <w:name w:val="Comment Text Char PHPDOCX"/>
    <w:basedOn w:val="679"/>
    <w:link w:val="688"/>
    <w:uiPriority w:val="99"/>
    <w:semiHidden/>
    <w:rPr>
      <w:sz w:val="20"/>
      <w:szCs w:val="20"/>
    </w:rPr>
  </w:style>
  <w:style w:type="paragraph" w:styleId="690">
    <w:name w:val="annotation subject PHPDOCX"/>
    <w:basedOn w:val="688"/>
    <w:next w:val="688"/>
    <w:link w:val="691"/>
    <w:uiPriority w:val="99"/>
    <w:semiHidden/>
    <w:unhideWhenUsed/>
    <w:rPr>
      <w:b/>
      <w:bCs/>
    </w:rPr>
  </w:style>
  <w:style w:type="character" w:styleId="691" w:customStyle="1">
    <w:name w:val="Comment Subject Char PHPDOCX"/>
    <w:basedOn w:val="689"/>
    <w:link w:val="690"/>
    <w:uiPriority w:val="99"/>
    <w:semiHidden/>
    <w:rPr>
      <w:b/>
      <w:bCs/>
      <w:sz w:val="20"/>
      <w:szCs w:val="20"/>
    </w:rPr>
  </w:style>
  <w:style w:type="paragraph" w:styleId="692">
    <w:name w:val="Balloon Text PHPDOCX"/>
    <w:basedOn w:val="664"/>
    <w:link w:val="6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3" w:customStyle="1">
    <w:name w:val="Balloon Text Char PHPDOCX"/>
    <w:basedOn w:val="679"/>
    <w:link w:val="692"/>
    <w:uiPriority w:val="99"/>
    <w:semiHidden/>
    <w:rPr>
      <w:rFonts w:ascii="Tahoma" w:hAnsi="Tahoma" w:cs="Tahoma"/>
      <w:sz w:val="16"/>
      <w:szCs w:val="16"/>
    </w:rPr>
  </w:style>
  <w:style w:type="paragraph" w:styleId="694">
    <w:name w:val="footnote Text PHPDOCX"/>
    <w:basedOn w:val="664"/>
    <w:link w:val="69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5" w:customStyle="1">
    <w:name w:val="footnote Text Car PHPDOCX"/>
    <w:basedOn w:val="679"/>
    <w:link w:val="694"/>
    <w:uiPriority w:val="99"/>
    <w:semiHidden/>
    <w:rPr>
      <w:sz w:val="20"/>
      <w:szCs w:val="20"/>
    </w:rPr>
  </w:style>
  <w:style w:type="character" w:styleId="696">
    <w:name w:val="footnote Reference PHPDOCX"/>
    <w:basedOn w:val="679"/>
    <w:uiPriority w:val="99"/>
    <w:semiHidden/>
    <w:unhideWhenUsed/>
    <w:rPr>
      <w:vertAlign w:val="superscript"/>
    </w:rPr>
  </w:style>
  <w:style w:type="paragraph" w:styleId="697">
    <w:name w:val="endnote Text PHPDOCX"/>
    <w:basedOn w:val="664"/>
    <w:link w:val="69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8" w:customStyle="1">
    <w:name w:val="endnote Text Car PHPDOCX"/>
    <w:basedOn w:val="679"/>
    <w:link w:val="697"/>
    <w:uiPriority w:val="99"/>
    <w:semiHidden/>
    <w:rPr>
      <w:sz w:val="20"/>
      <w:szCs w:val="20"/>
    </w:rPr>
  </w:style>
  <w:style w:type="character" w:styleId="699">
    <w:name w:val="endnote Reference PHPDOCX"/>
    <w:basedOn w:val="679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jpg"/><Relationship Id="rId20" Type="http://schemas.openxmlformats.org/officeDocument/2006/relationships/image" Target="media/image1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lefragu</cp:lastModifiedBy>
  <cp:revision>19</cp:revision>
  <dcterms:created xsi:type="dcterms:W3CDTF">2023-03-29T11:33:00Z</dcterms:created>
  <dcterms:modified xsi:type="dcterms:W3CDTF">2023-12-04T11:17:49Z</dcterms:modified>
</cp:coreProperties>
</file>