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453890" cy="3424546"/>
                            <wp:effectExtent l="0" t="0" r="0" b="0"/>
                            <wp:docPr id="1" name="Picture 1" descr="https://gildc.activimmo.ovh/pic/450x346/17gildc6501986p1865df47f6a43d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900072" name="https://gildc.activimmo.ovh/pic/450x346/17gildc6501986p1865df47f6a43d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4453889" cy="3424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50.7pt;height:269.6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36238" cy="1624159"/>
                            <wp:effectExtent l="0" t="0" r="0" b="0"/>
                            <wp:docPr id="2" name="Picture 1" descr="https://gildc.activimmo.ovh/pic/225x150/17gildc6501986p2665df502a0d60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86p2665df502a0d60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36238" cy="1624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91.8pt;height:127.9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80077" cy="1653385"/>
                            <wp:effectExtent l="0" t="0" r="0" b="0"/>
                            <wp:docPr id="3" name="Picture 1" descr="https://gildc.activimmo.ovh/pic/225x150/17gildc6501986p2365df47fbd28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86p2365df47fbd286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80077" cy="165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95.3pt;height:130.2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85896" cy="1657264"/>
                            <wp:effectExtent l="0" t="0" r="0" b="0"/>
                            <wp:docPr id="4" name="Picture 1" descr="https://gildc.activimmo.ovh/pic/225x150/17gildc6501986p2065df47f8cb1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8192733" name="https://gildc.activimmo.ovh/pic/225x150/17gildc6501986p2065df47f8cb16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85896" cy="1657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5.7pt;height:130.5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7113" cy="1644742"/>
                            <wp:effectExtent l="0" t="0" r="0" b="0"/>
                            <wp:docPr id="5" name="Picture 1" descr="https://gildc.activimmo.ovh/pic/225x150/17gildc6501986p2865df502bac4b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986p2865df502bac4b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67112" cy="1644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4.3pt;height:129.5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>
          <w:trHeight w:val="4625"/>
        </w:trPr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highlight w:val="none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28"/>
                      <w:szCs w:val="28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28"/>
                      <w:szCs w:val="18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28"/>
                      <w:szCs w:val="18"/>
                      <w:highlight w:val="none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28"/>
                      <w:szCs w:val="28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szCs w:val="32"/>
                    </w:rPr>
                    <w:t xml:space="preserve">AP2620 - Maison Contemporaine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szCs w:val="32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szCs w:val="32"/>
                    </w:rPr>
                    <w:t xml:space="preserve">24510 Val de Louyre et Cadeau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28"/>
                      <w:szCs w:val="18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color w:val="052856"/>
                      <w:sz w:val="28"/>
                      <w:szCs w:val="28"/>
                      <w:highlight w:val="none"/>
                    </w:rPr>
                  </w:r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Dans un quartier résidentiel, à env 800m des commerces. C'est une maison très " positive" ! avec une ambiance chaleureuse, de plain pied, ossature bois Mélèze et Douglas, elle offre une surface hab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itable de 99m2 et une Performance Energétique classée " A" ! Construction de 2015, RT 2012, très confortable avec de beaux matériaux notamment double vitrage bois/Alu, et volets roulants. Pièce à vivre de 45m2 avec poêle à pellets et partie cuisine aménagé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 et équipée avec ilot, largement éclairée par deux baies vitrées donnant sur terrasse au sud et piscine (7x4) avec volet roulant. 2 chambres et 2 salles d'eau dont une ensuite, entrée, buanderie. Remise. 8 panneaux photovoltaïques de 2022 dont le surplus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de production est revendu. En léger surplomb sur son terrain de 1699m2 avec quelques arbres fruitiers et haie d'essences diverses .</w:t>
                    <w:br/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44"/>
                      <w:szCs w:val="44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275 600 €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*</w:t>
                  </w:r>
                  <w:r>
                    <w:rPr>
                      <w:sz w:val="44"/>
                      <w:szCs w:val="44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260 000 €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6" name="Picture 1" descr="https://dpe.files.activimmo.com/elan?dpe=53&amp;ges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53&amp;ges=1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7" name="Picture 1" descr="https://dpe.files.activimmo.com/elan/ges/?ges=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1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14/02/2024</w:t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387 € </w:t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523 €</w:t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185355" cy="1105236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0141503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9054" t="21917" r="18316" b="19687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185354" cy="1105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93.3pt;height:87.0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- 19 rue de Paris, 24260, Le Bugue - 05.53.13.26.86 - Périgordnoirimmobilier.com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2024-03-04T16:45:42Z</dcterms:modified>
</cp:coreProperties>
</file>