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Montserrat" w:hAnsi="Montserrat" w:eastAsia="Century Gothic"/>
          <w:b/>
          <w:bCs/>
        </w:rPr>
      </w:pPr>
      <w:r>
        <w:rPr>
          <w:rFonts w:ascii="Montserrat" w:hAnsi="Montserrat" w:eastAsia="Century Gothic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27811" cy="732613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6417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827811" cy="732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5.2pt;height:57.7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rFonts w:ascii="Montserrat" w:hAnsi="Montserrat" w:eastAsia="Century Gothic"/>
          <w:b/>
          <w:bCs/>
        </w:rPr>
      </w:r>
      <w:r/>
    </w:p>
    <w:p>
      <w:pPr>
        <w:jc w:val="center"/>
        <w:rPr>
          <w:rFonts w:ascii="Montserrat" w:hAnsi="Montserrat" w:eastAsiaTheme="minorHAnsi"/>
          <w:b/>
          <w:bCs/>
          <w:sz w:val="22"/>
        </w:rPr>
      </w:pPr>
      <w:r>
        <w:rPr>
          <w:rFonts w:ascii="Montserrat" w:hAnsi="Montserrat" w:eastAsiaTheme="minorHAnsi"/>
          <w:b/>
          <w:bCs/>
          <w:sz w:val="22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7008"/>
      </w:tblGrid>
      <w:tr>
        <w:trPr/>
        <w:tc>
          <w:tcPr>
            <w:shd w:val="clear" w:color="auto" w:fill="auto"/>
            <w:tcW w:w="1700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1"/>
                    <w:jc w:val="right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2644p1668feebb22ee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2644p1668feebb22ee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2644p2668feebde6b2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644p2668feebde6b2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2644p3668feec1285e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644p3668feec1285e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2644p7668feed20e8b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644p7668feed20e8b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2644p4668feec6d064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644p4668feec6d064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1"/>
              <w:jc w:val="center"/>
              <w:rPr>
                <w:rFonts w:ascii="Montserrat" w:hAnsi="Montserrat" w:eastAsia="Century Gothic"/>
                <w:sz w:val="8"/>
              </w:rPr>
            </w:pPr>
            <w:r>
              <w:rPr>
                <w:rFonts w:ascii="Montserrat" w:hAnsi="Montserrat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700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0"/>
                      <w:szCs w:val="28"/>
                    </w:rPr>
                  </w:pPr>
                  <w:r>
                    <w:rPr>
                      <w:rFonts w:ascii="Montserrat" w:hAnsi="Montserrat" w:eastAsia="Century Gothic"/>
                      <w:sz w:val="10"/>
                      <w:szCs w:val="28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Vente - Maison Contemporaine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24510 Val de Louyre et Caudeau</w:t>
                  </w:r>
                  <w:r/>
                </w:p>
                <w:p>
                  <w:pPr>
                    <w:pStyle w:val="681"/>
                    <w:ind w:right="113"/>
                    <w:jc w:val="both"/>
                    <w:rPr>
                      <w:rFonts w:ascii="Montserrat" w:hAnsi="Montserrat" w:eastAsia="Century Gothic"/>
                      <w:b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1"/>
                    <w:ind w:right="113"/>
                    <w:rPr>
                      <w:rFonts w:ascii="Montserrat" w:hAnsi="Montserrat" w:eastAsia="Century Gothic"/>
                      <w:b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sz w:val="20"/>
                    </w:rPr>
                    <w:t xml:space="preserve"> Maison habitable de plain pied, dans parc bien arboré de 1854m2, sur sous-sol semi enterré. Au rez de chaussée : Entrée, cuisine aménagée, Séjour, 2 chambres, Salle d'eau, Wc. Au rez de jardin : Garage, caves, chaufferie, Bureau ou chambre avec sorti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e sur le jardin. Terrasse ombragée en façade et parc clos, avec double accès par portails. Tout proche des commerces de Ste Alvère.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1"/>
                    <w:jc w:val="both"/>
                    <w:rPr>
                      <w:rFonts w:ascii="Montserrat" w:hAnsi="Montserrat" w:eastAsia="Century Gothic"/>
                      <w:b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Prix :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147 960 €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*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br/>
                    <w:t xml:space="preserve">Prix honoraires exclu :  137 000 €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  <w:t xml:space="preserve">REF : AP2670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?dpe=277&amp;ges=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77&amp;ges=8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8" name="Picture 1" descr="https://dpe.files.activimmo.com/elan/ges/?ges=0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8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 18/07/2024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Année de référence utilisée pour établir la simulation des dépenses annuelles 01/01/2021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bas supposé et théorique des dépenses énergétiques: 2936 € 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haut supposé et théorique des dépenses énergétiques: 3972 €</w:t>
                  </w:r>
                  <w:r/>
                </w:p>
              </w:tc>
            </w:tr>
          </w:tbl>
          <w:p>
            <w:pPr>
              <w:pStyle w:val="681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81"/>
        <w:jc w:val="center"/>
        <w:rPr>
          <w:rFonts w:ascii="Montserrat" w:hAnsi="Montserrat" w:eastAsia="Century Gothic"/>
          <w:color w:val="ffffff"/>
          <w:sz w:val="2"/>
          <w:lang w:val="fr-FR"/>
        </w:rPr>
      </w:pPr>
      <w:r>
        <w:rPr>
          <w:rFonts w:ascii="Montserrat" w:hAnsi="Montserrat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808080" w:themeFill="background1" w:themeFillShade="80"/>
          <w:tcW w:w="16845" w:type="dxa"/>
          <w:textDirection w:val="lrTb"/>
          <w:noWrap w:val="false"/>
        </w:tcPr>
        <w:p>
          <w:pPr>
            <w:pStyle w:val="681"/>
            <w:jc w:val="center"/>
            <w:rPr>
              <w:rFonts w:ascii="Montserrat" w:hAnsi="Montserrat" w:eastAsia="Century Gothic"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b/>
              <w:color w:val="ffffff"/>
              <w:sz w:val="20"/>
              <w:szCs w:val="18"/>
            </w:rPr>
            <w:t xml:space="preserve">AGENCE DU PERIGORD </w:t>
          </w: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- 1, Voie de la Vallée - 24220SAINT-CYPRIEN - Tel: 05 53 28 96 75 - https://www.agence-du-perigord.com</w:t>
          </w:r>
          <w:r/>
        </w:p>
      </w:tc>
    </w:tr>
  </w:tbl>
  <w:p>
    <w:pPr>
      <w:pStyle w:val="681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center"/>
      <w:rPr>
        <w:sz w:val="12"/>
      </w:rPr>
    </w:pPr>
    <w:r>
      <w:rPr>
        <w:sz w:val="12"/>
      </w:rPr>
    </w:r>
    <w:r/>
  </w:p>
  <w:p>
    <w:pPr>
      <w:pStyle w:val="681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7"/>
    <w:next w:val="67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7"/>
    <w:next w:val="67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7"/>
    <w:next w:val="67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7"/>
    <w:next w:val="67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7"/>
    <w:next w:val="67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7"/>
    <w:next w:val="67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7"/>
    <w:next w:val="67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7"/>
    <w:next w:val="67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7"/>
    <w:next w:val="67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7"/>
    <w:next w:val="67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8"/>
    <w:link w:val="33"/>
    <w:uiPriority w:val="10"/>
    <w:rPr>
      <w:sz w:val="48"/>
      <w:szCs w:val="48"/>
    </w:rPr>
  </w:style>
  <w:style w:type="paragraph" w:styleId="35">
    <w:name w:val="Subtitle"/>
    <w:basedOn w:val="677"/>
    <w:next w:val="67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8"/>
    <w:link w:val="35"/>
    <w:uiPriority w:val="11"/>
    <w:rPr>
      <w:sz w:val="24"/>
      <w:szCs w:val="24"/>
    </w:rPr>
  </w:style>
  <w:style w:type="paragraph" w:styleId="37">
    <w:name w:val="Quote"/>
    <w:basedOn w:val="677"/>
    <w:next w:val="67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7"/>
    <w:next w:val="67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8"/>
    <w:link w:val="688"/>
    <w:uiPriority w:val="99"/>
  </w:style>
  <w:style w:type="character" w:styleId="44">
    <w:name w:val="Footer Char"/>
    <w:basedOn w:val="678"/>
    <w:link w:val="690"/>
    <w:uiPriority w:val="99"/>
  </w:style>
  <w:style w:type="paragraph" w:styleId="45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0"/>
    <w:uiPriority w:val="99"/>
  </w:style>
  <w:style w:type="table" w:styleId="47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8"/>
    <w:uiPriority w:val="99"/>
    <w:unhideWhenUsed/>
    <w:rPr>
      <w:vertAlign w:val="superscript"/>
    </w:rPr>
  </w:style>
  <w:style w:type="paragraph" w:styleId="177">
    <w:name w:val="endnote text"/>
    <w:basedOn w:val="67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8"/>
    <w:uiPriority w:val="99"/>
    <w:semiHidden/>
    <w:unhideWhenUsed/>
    <w:rPr>
      <w:vertAlign w:val="superscript"/>
    </w:rPr>
  </w:style>
  <w:style w:type="paragraph" w:styleId="180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2" w:customStyle="1">
    <w:name w:val="Titre arial 14 pts gras"/>
    <w:basedOn w:val="677"/>
    <w:qFormat/>
    <w:rPr>
      <w:b/>
      <w:sz w:val="28"/>
    </w:rPr>
  </w:style>
  <w:style w:type="paragraph" w:styleId="683" w:customStyle="1">
    <w:name w:val="Détail"/>
    <w:basedOn w:val="677"/>
    <w:qFormat/>
  </w:style>
  <w:style w:type="paragraph" w:styleId="684" w:customStyle="1">
    <w:name w:val="Type de détail"/>
    <w:basedOn w:val="677"/>
    <w:next w:val="683"/>
    <w:qFormat/>
    <w:rPr>
      <w:b/>
      <w:u w:val="single"/>
    </w:rPr>
  </w:style>
  <w:style w:type="paragraph" w:styleId="685" w:customStyle="1">
    <w:name w:val="Enumeration arial 10 pts"/>
    <w:basedOn w:val="677"/>
    <w:qFormat/>
    <w:pPr>
      <w:numPr>
        <w:numId w:val="1"/>
      </w:numPr>
    </w:pPr>
  </w:style>
  <w:style w:type="paragraph" w:styleId="686" w:customStyle="1">
    <w:name w:val="align droite 2cm"/>
    <w:basedOn w:val="677"/>
    <w:qFormat/>
  </w:style>
  <w:style w:type="paragraph" w:styleId="687" w:customStyle="1">
    <w:name w:val="Adresse"/>
    <w:basedOn w:val="677"/>
    <w:qFormat/>
    <w:pPr>
      <w:ind w:left="5103"/>
    </w:pPr>
  </w:style>
  <w:style w:type="paragraph" w:styleId="688">
    <w:name w:val="Header"/>
    <w:basedOn w:val="677"/>
    <w:link w:val="689"/>
    <w:pPr>
      <w:tabs>
        <w:tab w:val="center" w:pos="4703" w:leader="none"/>
        <w:tab w:val="right" w:pos="9406" w:leader="none"/>
      </w:tabs>
    </w:pPr>
  </w:style>
  <w:style w:type="character" w:styleId="689" w:customStyle="1">
    <w:name w:val="En-tête Car"/>
    <w:basedOn w:val="678"/>
    <w:link w:val="688"/>
    <w:rPr>
      <w:rFonts w:hAnsi="Arial" w:eastAsia="Arial"/>
      <w:sz w:val="20"/>
    </w:rPr>
  </w:style>
  <w:style w:type="paragraph" w:styleId="690">
    <w:name w:val="Footer"/>
    <w:basedOn w:val="677"/>
    <w:link w:val="691"/>
    <w:pPr>
      <w:tabs>
        <w:tab w:val="center" w:pos="4703" w:leader="none"/>
        <w:tab w:val="right" w:pos="9406" w:leader="none"/>
      </w:tabs>
    </w:pPr>
  </w:style>
  <w:style w:type="character" w:styleId="691" w:customStyle="1">
    <w:name w:val="Pied de page Car"/>
    <w:basedOn w:val="678"/>
    <w:link w:val="690"/>
    <w:rPr>
      <w:rFonts w:hAnsi="Arial" w:eastAsia="Arial"/>
      <w:sz w:val="20"/>
    </w:rPr>
  </w:style>
  <w:style w:type="character" w:styleId="692">
    <w:name w:val="Default Paragraph Font PHPDOCX"/>
    <w:uiPriority w:val="1"/>
    <w:semiHidden/>
    <w:unhideWhenUsed/>
  </w:style>
  <w:style w:type="paragraph" w:styleId="693">
    <w:name w:val="List Paragraph PHPDOCX"/>
    <w:basedOn w:val="677"/>
    <w:uiPriority w:val="34"/>
    <w:qFormat/>
    <w:pPr>
      <w:contextualSpacing/>
      <w:ind w:left="720"/>
    </w:pPr>
  </w:style>
  <w:style w:type="paragraph" w:styleId="694">
    <w:name w:val="Title PHPDOCX"/>
    <w:basedOn w:val="677"/>
    <w:next w:val="677"/>
    <w:link w:val="69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5" w:customStyle="1">
    <w:name w:val="Title Car PHPDOCX"/>
    <w:basedOn w:val="692"/>
    <w:link w:val="69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6">
    <w:name w:val="Subtitle PHPDOCX"/>
    <w:basedOn w:val="677"/>
    <w:next w:val="677"/>
    <w:link w:val="69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7" w:customStyle="1">
    <w:name w:val="Subtitle Car PHPDOCX"/>
    <w:basedOn w:val="692"/>
    <w:link w:val="69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0">
    <w:name w:val="annotation reference PHPDOCX"/>
    <w:basedOn w:val="692"/>
    <w:uiPriority w:val="99"/>
    <w:semiHidden/>
    <w:unhideWhenUsed/>
    <w:rPr>
      <w:sz w:val="16"/>
      <w:szCs w:val="16"/>
    </w:rPr>
  </w:style>
  <w:style w:type="paragraph" w:styleId="701">
    <w:name w:val="annotation text PHPDOCX"/>
    <w:basedOn w:val="677"/>
    <w:link w:val="70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2" w:customStyle="1">
    <w:name w:val="Comment Text Char PHPDOCX"/>
    <w:basedOn w:val="692"/>
    <w:link w:val="701"/>
    <w:uiPriority w:val="99"/>
    <w:semiHidden/>
    <w:rPr>
      <w:sz w:val="20"/>
      <w:szCs w:val="20"/>
    </w:rPr>
  </w:style>
  <w:style w:type="paragraph" w:styleId="703">
    <w:name w:val="annotation subject PHPDOCX"/>
    <w:basedOn w:val="701"/>
    <w:next w:val="701"/>
    <w:link w:val="704"/>
    <w:uiPriority w:val="99"/>
    <w:semiHidden/>
    <w:unhideWhenUsed/>
    <w:rPr>
      <w:b/>
      <w:bCs/>
    </w:rPr>
  </w:style>
  <w:style w:type="character" w:styleId="704" w:customStyle="1">
    <w:name w:val="Comment Subject Char PHPDOCX"/>
    <w:basedOn w:val="702"/>
    <w:link w:val="703"/>
    <w:uiPriority w:val="99"/>
    <w:semiHidden/>
    <w:rPr>
      <w:b/>
      <w:bCs/>
      <w:sz w:val="20"/>
      <w:szCs w:val="20"/>
    </w:rPr>
  </w:style>
  <w:style w:type="paragraph" w:styleId="705">
    <w:name w:val="Balloon Text PHPDOCX"/>
    <w:basedOn w:val="677"/>
    <w:link w:val="7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6" w:customStyle="1">
    <w:name w:val="Balloon Text Char PHPDOCX"/>
    <w:basedOn w:val="692"/>
    <w:link w:val="705"/>
    <w:uiPriority w:val="99"/>
    <w:semiHidden/>
    <w:rPr>
      <w:rFonts w:ascii="Tahoma" w:hAnsi="Tahoma" w:cs="Tahoma"/>
      <w:sz w:val="16"/>
      <w:szCs w:val="16"/>
    </w:rPr>
  </w:style>
  <w:style w:type="paragraph" w:styleId="707">
    <w:name w:val="footnote Text PHPDOCX"/>
    <w:basedOn w:val="677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footnote Text Car PHPDOCX"/>
    <w:basedOn w:val="692"/>
    <w:link w:val="707"/>
    <w:uiPriority w:val="99"/>
    <w:semiHidden/>
    <w:rPr>
      <w:sz w:val="20"/>
      <w:szCs w:val="20"/>
    </w:rPr>
  </w:style>
  <w:style w:type="character" w:styleId="709">
    <w:name w:val="footnote Reference PHPDOCX"/>
    <w:basedOn w:val="692"/>
    <w:uiPriority w:val="99"/>
    <w:semiHidden/>
    <w:unhideWhenUsed/>
    <w:rPr>
      <w:vertAlign w:val="superscript"/>
    </w:rPr>
  </w:style>
  <w:style w:type="paragraph" w:styleId="710">
    <w:name w:val="endnote Text PHPDOCX"/>
    <w:basedOn w:val="677"/>
    <w:link w:val="7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1" w:customStyle="1">
    <w:name w:val="endnote Text Car PHPDOCX"/>
    <w:basedOn w:val="692"/>
    <w:link w:val="710"/>
    <w:uiPriority w:val="99"/>
    <w:semiHidden/>
    <w:rPr>
      <w:sz w:val="20"/>
      <w:szCs w:val="20"/>
    </w:rPr>
  </w:style>
  <w:style w:type="character" w:styleId="712">
    <w:name w:val="endnote Reference PHPDOCX"/>
    <w:basedOn w:val="69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21</cp:revision>
  <dcterms:created xsi:type="dcterms:W3CDTF">2023-03-29T11:30:00Z</dcterms:created>
  <dcterms:modified xsi:type="dcterms:W3CDTF">2024-07-24T15:10:33Z</dcterms:modified>
</cp:coreProperties>
</file>