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1739p306582f558afe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739p306582f558afe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1739p256582f549cea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256582f549cea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739p276582f55220f5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276582f55220f5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739p3655742e4dd9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3655742e4dd9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739p2655742e8be5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2655742e8be5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AP2591 - Maison Ancienne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24220 SAINT-CYPRIEN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1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230 000 €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215 000 €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6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18/04/2023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2900 €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3990 €</w:t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2024-10-02T14:10:24Z</dcterms:modified>
</cp:coreProperties>
</file>