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56934056" name="758666d8724f08544"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94163007"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648449982" name="Picture 1" descr="https://gildc.activimmo.ovh/pic/600x400/17gildc6502188p256683b35a1f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188p256683b35a1f485.jpg"/>
                          <pic:cNvPicPr/>
                        </pic:nvPicPr>
                        <pic:blipFill>
                          <a:blip r:embed="rId94163008"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814120474" name="Picture 1" descr="https://gildc.activimmo.ovh/pic/180x125/17gildc6502188p306683b38a3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06683b38a37774.jpg"/>
                                <pic:cNvPicPr/>
                              </pic:nvPicPr>
                              <pic:blipFill>
                                <a:blip r:embed="rId94163009"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613142254" name="Picture 1" descr="https://gildc.activimmo.ovh/pic/180x125/17gildc6502188p296683b3893b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296683b3893bdea.jpg"/>
                                <pic:cNvPicPr/>
                              </pic:nvPicPr>
                              <pic:blipFill>
                                <a:blip r:embed="rId94163010"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780417263" name="Picture 1" descr="https://gildc.activimmo.ovh/pic/180x125/17gildc6502188p326683b38cd5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26683b38cd5d57.jpg"/>
                                <pic:cNvPicPr/>
                              </pic:nvPicPr>
                              <pic:blipFill>
                                <a:blip r:embed="rId94163011"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891668660" name="Picture 1" descr="https://gildc.activimmo.ovh/pic/180x125/17gildc6502188p316683b38b6c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16683b38b6c023.jpg"/>
                                <pic:cNvPicPr/>
                              </pic:nvPicPr>
                              <pic:blipFill>
                                <a:blip r:embed="rId94163012"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86 400 €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80 000 €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11611137" name="728066d8724f0854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68858042" name="508966d8724f08556"/>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98862608" name="895166d8724f0855f"/>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48509093" name="284566d8724f08568"/>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5,000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Le Coux et Bigaroque Mouzens 24220</w:t>
                        </w:r>
                        <w:r w:rsidR="00734430" w:rsidRPr="00B63D7A">
                          <w:rPr>
                            <w:rFonts w:ascii="Montserrat" w:eastAsia="Century Gothic" w:hAnsi="Montserrat"/>
                            <w:b/>
                            <w:sz w:val="32"/>
                            <w:lang w:val="fr-FR"/>
                          </w:rPr>
                          <w:t xml:space="preserve"> - REF: AP2661</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Legèrement sur hauteur, avec vue agréable sur la campagne. Cet ensemble perigordin en pierres à restaurer comprend : Ancienne maison d'habitation, Grange attenante où 2 niveaux peuvent être aménagés et ancien hangar à tabac. Après restauration cette propriété , située au calme, non loin de la rivière sans être inondable !, vous permettra de beneficier d'une large surface de plain pied pour profiter pleinement de son terrain réparti en prairie et bosquet. De belles balades alentours sont possibles, le village à env 1 km, Siorac à 3 kms et Saint Cyprien et son marché à env 7 km. </w:t>
                    <w:br/>
                    <w:t xml:space="preserve">Pas assez de nature ! un très joli golf est à 4 kms...</w:t>
                    <w:br/>
                    <w:t xml:space="preserve">Les informations sur les risques auxquels ce bien est exposé sont disponibles sur le site Géorisques: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784860" cy="716280"/>
                  <wp:effectExtent l="0" t="0" r="0" b="0"/>
                  <wp:docPr id="695555253"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94163013" cstate="print"/>
                          <a:stretch>
                            <a:fillRect/>
                          </a:stretch>
                        </pic:blipFill>
                        <pic:spPr>
                          <a:xfrm>
                            <a:off x="0" y="0"/>
                            <a:ext cx="784860" cy="71628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784860" cy="720090"/>
                  <wp:effectExtent l="0" t="0" r="0" b="0"/>
                  <wp:docPr id="176193352"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94163014" cstate="print"/>
                          <a:stretch>
                            <a:fillRect/>
                          </a:stretch>
                        </pic:blipFill>
                        <pic:spPr>
                          <a:xfrm>
                            <a:off x="0" y="0"/>
                            <a:ext cx="784860" cy="72009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https://www.agence-du-perigord.com</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1739">
    <w:multiLevelType w:val="hybridMultilevel"/>
    <w:lvl w:ilvl="0" w:tplc="44260463">
      <w:start w:val="1"/>
      <w:numFmt w:val="decimal"/>
      <w:lvlText w:val="%1."/>
      <w:lvlJc w:val="left"/>
      <w:pPr>
        <w:ind w:left="720" w:hanging="360"/>
      </w:pPr>
    </w:lvl>
    <w:lvl w:ilvl="1" w:tplc="44260463" w:tentative="1">
      <w:start w:val="1"/>
      <w:numFmt w:val="lowerLetter"/>
      <w:lvlText w:val="%2."/>
      <w:lvlJc w:val="left"/>
      <w:pPr>
        <w:ind w:left="1440" w:hanging="360"/>
      </w:pPr>
    </w:lvl>
    <w:lvl w:ilvl="2" w:tplc="44260463" w:tentative="1">
      <w:start w:val="1"/>
      <w:numFmt w:val="lowerRoman"/>
      <w:lvlText w:val="%3."/>
      <w:lvlJc w:val="right"/>
      <w:pPr>
        <w:ind w:left="2160" w:hanging="180"/>
      </w:pPr>
    </w:lvl>
    <w:lvl w:ilvl="3" w:tplc="44260463" w:tentative="1">
      <w:start w:val="1"/>
      <w:numFmt w:val="decimal"/>
      <w:lvlText w:val="%4."/>
      <w:lvlJc w:val="left"/>
      <w:pPr>
        <w:ind w:left="2880" w:hanging="360"/>
      </w:pPr>
    </w:lvl>
    <w:lvl w:ilvl="4" w:tplc="44260463" w:tentative="1">
      <w:start w:val="1"/>
      <w:numFmt w:val="lowerLetter"/>
      <w:lvlText w:val="%5."/>
      <w:lvlJc w:val="left"/>
      <w:pPr>
        <w:ind w:left="3600" w:hanging="360"/>
      </w:pPr>
    </w:lvl>
    <w:lvl w:ilvl="5" w:tplc="44260463" w:tentative="1">
      <w:start w:val="1"/>
      <w:numFmt w:val="lowerRoman"/>
      <w:lvlText w:val="%6."/>
      <w:lvlJc w:val="right"/>
      <w:pPr>
        <w:ind w:left="4320" w:hanging="180"/>
      </w:pPr>
    </w:lvl>
    <w:lvl w:ilvl="6" w:tplc="44260463" w:tentative="1">
      <w:start w:val="1"/>
      <w:numFmt w:val="decimal"/>
      <w:lvlText w:val="%7."/>
      <w:lvlJc w:val="left"/>
      <w:pPr>
        <w:ind w:left="5040" w:hanging="360"/>
      </w:pPr>
    </w:lvl>
    <w:lvl w:ilvl="7" w:tplc="44260463" w:tentative="1">
      <w:start w:val="1"/>
      <w:numFmt w:val="lowerLetter"/>
      <w:lvlText w:val="%8."/>
      <w:lvlJc w:val="left"/>
      <w:pPr>
        <w:ind w:left="5760" w:hanging="360"/>
      </w:pPr>
    </w:lvl>
    <w:lvl w:ilvl="8" w:tplc="44260463" w:tentative="1">
      <w:start w:val="1"/>
      <w:numFmt w:val="lowerRoman"/>
      <w:lvlText w:val="%9."/>
      <w:lvlJc w:val="right"/>
      <w:pPr>
        <w:ind w:left="6480" w:hanging="180"/>
      </w:pPr>
    </w:lvl>
  </w:abstractNum>
  <w:abstractNum w:abstractNumId="21738">
    <w:multiLevelType w:val="hybridMultilevel"/>
    <w:lvl w:ilvl="0" w:tplc="10957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21738">
    <w:abstractNumId w:val="21738"/>
  </w:num>
  <w:num w:numId="21739">
    <w:abstractNumId w:val="217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42890974" Type="http://schemas.openxmlformats.org/officeDocument/2006/relationships/comments" Target="comments.xml"/><Relationship Id="rId705710510" Type="http://schemas.microsoft.com/office/2011/relationships/commentsExtended" Target="commentsExtended.xml"/><Relationship Id="rId94163007" Type="http://schemas.openxmlformats.org/officeDocument/2006/relationships/image" Target="media/imgrId94163007.jpeg"/><Relationship Id="rId94163008" Type="http://schemas.openxmlformats.org/officeDocument/2006/relationships/image" Target="media/imgrId94163008.jpeg"/><Relationship Id="rId94163009" Type="http://schemas.openxmlformats.org/officeDocument/2006/relationships/image" Target="media/imgrId94163009.jpeg"/><Relationship Id="rId94163010" Type="http://schemas.openxmlformats.org/officeDocument/2006/relationships/image" Target="media/imgrId94163010.jpeg"/><Relationship Id="rId94163011" Type="http://schemas.openxmlformats.org/officeDocument/2006/relationships/image" Target="media/imgrId94163011.jpeg"/><Relationship Id="rId94163012" Type="http://schemas.openxmlformats.org/officeDocument/2006/relationships/image" Target="media/imgrId94163012.jpeg"/><Relationship Id="rId94163013" Type="http://schemas.openxmlformats.org/officeDocument/2006/relationships/image" Target="media/imgrId94163013.jpeg"/><Relationship Id="rId94163014" Type="http://schemas.openxmlformats.org/officeDocument/2006/relationships/image" Target="media/imgrId941630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