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20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1056"/>
      </w:tblGrid>
      <w:tr>
        <w:trPr/>
        <w:tc>
          <w:tcPr>
            <w:shd w:val="clear" w:color="auto" w:fill="ffffff"/>
            <w:tcW w:w="11056" w:type="dxa"/>
            <w:textDirection w:val="lrTb"/>
            <w:noWrap w:val="false"/>
          </w:tcPr>
          <w:p>
            <w:pPr>
              <w:jc w:val="center"/>
              <w:rPr>
                <w:rFonts w:ascii="Montserrat" w:hAnsi="Montserrat" w:eastAsia="Century Gothic"/>
                <w:b/>
                <w:bCs/>
                <w:sz w:val="12"/>
                <w:szCs w:val="12"/>
              </w:rPr>
            </w:pPr>
            <w:r>
              <w:rPr>
                <w:rFonts w:ascii="Montserrat" w:hAnsi="Montserrat" w:eastAsia="Century Gothic"/>
                <w:b/>
                <w:bCs/>
                <w:sz w:val="12"/>
                <w:szCs w:val="12"/>
              </w:rPr>
            </w:r>
            <w:r/>
          </w:p>
          <w:p>
            <w:pPr>
              <w:jc w:val="center"/>
              <w:rPr>
                <w:rFonts w:ascii="Montserrat" w:hAnsi="Montserrat" w:eastAsia="Century Gothic"/>
                <w:b/>
                <w:bCs/>
              </w:rPr>
            </w:pPr>
            <w:r>
              <w:rPr>
                <w:rFonts w:ascii="Montserrat" w:hAnsi="Montserrat" w:eastAsia="Century Gothic"/>
                <w:b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58438" cy="936717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4234367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58437" cy="9367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3.3pt;height:73.8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  <w:r>
              <w:rPr>
                <w:rFonts w:ascii="Montserrat" w:hAnsi="Montserrat" w:eastAsia="Century Gothic"/>
                <w:b/>
                <w:bCs/>
              </w:rPr>
            </w:r>
            <w:r/>
            <w:r>
              <w:rPr>
                <w:rFonts w:ascii="Montserrat" w:hAnsi="Montserrat" w:eastAsia="Century Gothic"/>
                <w:b/>
                <w:bCs/>
              </w:rPr>
            </w:r>
            <w:r/>
          </w:p>
          <w:p>
            <w:pPr>
              <w:jc w:val="center"/>
              <w:rPr>
                <w:rFonts w:ascii="Montserrat" w:hAnsi="Montserrat" w:eastAsiaTheme="minorHAnsi"/>
                <w:b/>
                <w:bCs/>
                <w:sz w:val="18"/>
                <w:szCs w:val="16"/>
              </w:rPr>
            </w:pPr>
            <w:r>
              <w:rPr>
                <w:rFonts w:ascii="Montserrat" w:hAnsi="Montserrat" w:eastAsiaTheme="minorHAnsi"/>
                <w:b/>
                <w:bCs/>
                <w:sz w:val="18"/>
                <w:szCs w:val="16"/>
              </w:rPr>
            </w:r>
            <w:r/>
          </w:p>
        </w:tc>
      </w:tr>
      <w:tr>
        <w:trPr/>
        <w:tc>
          <w:tcPr>
            <w:shd w:val="clear" w:color="auto" w:fill="auto"/>
            <w:tcW w:w="11056" w:type="dxa"/>
            <w:textDirection w:val="lrTb"/>
            <w:noWrap w:val="false"/>
          </w:tcPr>
          <w:p>
            <w:pPr>
              <w:pStyle w:val="716"/>
              <w:ind w:right="538"/>
              <w:jc w:val="center"/>
              <w:rPr>
                <w:rFonts w:ascii="Montserrat" w:hAnsi="Montserrat" w:eastAsia="Century Gothic"/>
                <w:sz w:val="4"/>
              </w:rPr>
            </w:pPr>
            <w:r>
              <w:rPr>
                <w:rFonts w:ascii="Montserrat" w:hAnsi="Montserrat" w:eastAsia="Century Gothic"/>
                <w:sz w:val="4"/>
              </w:rPr>
            </w:r>
            <w:r/>
          </w:p>
          <w:p>
            <w:pPr>
              <w:pStyle w:val="716"/>
              <w:jc w:val="center"/>
              <w:rPr>
                <w:rFonts w:ascii="Montserrat" w:hAnsi="Montserrat" w:eastAsia="Century Gothic"/>
                <w:sz w:val="22"/>
              </w:rPr>
            </w:pPr>
            <w:r>
              <w:rPr>
                <w:rFonts w:ascii="Montserrat" w:hAnsi="Montserrat" w:eastAsia="Century Gothic"/>
                <w:sz w:val="22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15000" cy="3810000"/>
                      <wp:effectExtent l="0" t="0" r="0" b="0"/>
                      <wp:docPr id="2" name="Picture 1" descr="https://gildc.activimmo.ovh/pic/600x400/17gildc6502664p4669766c74c42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gildc.activimmo.ovh/pic/600x400/17gildc6502664p4669766c74c428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0" cy="381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50.0pt;height:300.0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Montserrat" w:hAnsi="Montserrat" w:eastAsia="Century Gothic"/>
                <w:sz w:val="22"/>
              </w:rPr>
            </w:r>
            <w:r/>
          </w:p>
          <w:p>
            <w:pPr>
              <w:pStyle w:val="716"/>
              <w:ind w:right="538"/>
              <w:jc w:val="center"/>
              <w:rPr>
                <w:rFonts w:ascii="Montserrat" w:hAnsi="Montserrat" w:eastAsia="Century Gothic"/>
                <w:sz w:val="8"/>
              </w:rPr>
            </w:pPr>
            <w:r>
              <w:rPr>
                <w:rFonts w:ascii="Montserrat" w:hAnsi="Montserrat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W w:w="11056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2941"/>
              <w:gridCol w:w="3000"/>
              <w:gridCol w:w="2670"/>
              <w:gridCol w:w="2979"/>
            </w:tblGrid>
            <w:tr>
              <w:trPr/>
              <w:tc>
                <w:tcPr>
                  <w:shd w:val="clear" w:color="auto" w:fill="auto"/>
                  <w:tcW w:w="2941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3" name="Picture 1" descr="https://gildc.activimmo.ovh/pic/180x125/17gildc6502664p2666d16736991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64p2666d1673699172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00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4" name="Picture 1" descr="https://gildc.activimmo.ovh/pic/180x125/17gildc6502664p3669766a5affd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64p3669766a5affd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2670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5" name="Picture 1" descr="https://gildc.activimmo.ovh/pic/180x125/17gildc6502664p5669766cc243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64p5669766cc2434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2979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6" name="Picture 1" descr="https://gildc.activimmo.ovh/pic/180x125/17gildc6502664p2766d167379f94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64p2766d167379f94b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716"/>
              <w:jc w:val="center"/>
              <w:rPr>
                <w:rFonts w:ascii="Montserrat" w:hAnsi="Montserrat" w:eastAsia="Century Gothic"/>
                <w:sz w:val="6"/>
              </w:rPr>
            </w:pPr>
            <w:r>
              <w:rPr>
                <w:rFonts w:ascii="Montserrat" w:hAnsi="Montserrat" w:eastAsia="Century Gothic"/>
                <w:sz w:val="6"/>
              </w:rPr>
            </w:r>
            <w:r/>
          </w:p>
        </w:tc>
      </w:tr>
      <w:tr>
        <w:trPr/>
        <w:tc>
          <w:tcPr>
            <w:shd w:val="clear" w:color="auto" w:fill="1f3864" w:themeFill="accent1" w:themeFillShade="80"/>
            <w:tcW w:w="11056" w:type="dxa"/>
            <w:textDirection w:val="lrTb"/>
            <w:noWrap w:val="false"/>
          </w:tcPr>
          <w:p>
            <w:pPr>
              <w:pStyle w:val="717"/>
              <w:jc w:val="center"/>
              <w:spacing w:line="240" w:lineRule="auto"/>
              <w:tabs>
                <w:tab w:val="left" w:pos="1134" w:leader="none"/>
                <w:tab w:val="left" w:pos="2268" w:leader="none"/>
                <w:tab w:val="left" w:pos="3402" w:leader="none"/>
                <w:tab w:val="left" w:pos="4536" w:leader="none"/>
                <w:tab w:val="left" w:pos="5670" w:leader="none"/>
                <w:tab w:val="left" w:pos="6804" w:leader="none"/>
                <w:tab w:val="left" w:pos="7938" w:leader="none"/>
                <w:tab w:val="left" w:pos="9072" w:leader="none"/>
                <w:tab w:val="left" w:pos="10206" w:leader="none"/>
                <w:tab w:val="left" w:pos="11340" w:leader="none"/>
                <w:tab w:val="left" w:pos="12474" w:leader="none"/>
                <w:tab w:val="left" w:pos="13608" w:leader="none"/>
                <w:tab w:val="left" w:pos="14742" w:leader="none"/>
                <w:tab w:val="left" w:pos="15876" w:leader="none"/>
              </w:tabs>
              <w:rPr>
                <w:rFonts w:ascii="Montserrat" w:hAnsi="Montserrat" w:eastAsia="Century Gothic"/>
                <w:b/>
                <w:color w:val="f1f1f1"/>
                <w:sz w:val="2"/>
                <w:shd w:val="clear" w:color="auto" w:fill="000000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1f1f1"/>
                <w:sz w:val="2"/>
                <w:shd w:val="clear" w:color="auto" w:fill="000000"/>
                <w:lang w:val="fr-FR"/>
              </w:rPr>
            </w:r>
            <w:r/>
          </w:p>
          <w:p>
            <w:pPr>
              <w:pStyle w:val="717"/>
              <w:jc w:val="center"/>
              <w:spacing w:line="240" w:lineRule="auto"/>
              <w:tabs>
                <w:tab w:val="left" w:pos="1134" w:leader="none"/>
                <w:tab w:val="left" w:pos="2268" w:leader="none"/>
                <w:tab w:val="left" w:pos="3402" w:leader="none"/>
                <w:tab w:val="left" w:pos="4536" w:leader="none"/>
                <w:tab w:val="left" w:pos="5670" w:leader="none"/>
                <w:tab w:val="left" w:pos="6804" w:leader="none"/>
                <w:tab w:val="left" w:pos="7938" w:leader="none"/>
                <w:tab w:val="left" w:pos="9072" w:leader="none"/>
                <w:tab w:val="left" w:pos="10206" w:leader="none"/>
                <w:tab w:val="left" w:pos="11340" w:leader="none"/>
                <w:tab w:val="left" w:pos="12474" w:leader="none"/>
                <w:tab w:val="left" w:pos="13608" w:leader="none"/>
                <w:tab w:val="left" w:pos="14742" w:leader="none"/>
                <w:tab w:val="left" w:pos="15876" w:leader="none"/>
              </w:tabs>
              <w:rPr>
                <w:rFonts w:ascii="Montserrat" w:hAnsi="Montserrat" w:eastAsia="Century Gothic"/>
                <w:b/>
                <w:color w:val="ffffff"/>
                <w:sz w:val="40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fffff"/>
                <w:sz w:val="36"/>
                <w:lang w:val="fr-FR"/>
              </w:rPr>
              <w:t xml:space="preserve">Prix honoraires inclus : </w:t>
            </w:r>
            <w:r>
              <w:rPr>
                <w:rFonts w:ascii="Montserrat" w:hAnsi="Montserrat" w:eastAsia="Century Gothic"/>
                <w:b/>
                <w:color w:val="ffffff"/>
                <w:sz w:val="36"/>
                <w:lang w:val="fr-FR"/>
              </w:rPr>
              <w:t xml:space="preserve">477 000 €</w:t>
            </w:r>
            <w:r/>
          </w:p>
          <w:p>
            <w:pPr>
              <w:pStyle w:val="717"/>
              <w:jc w:val="center"/>
              <w:spacing w:line="240" w:lineRule="auto"/>
              <w:tabs>
                <w:tab w:val="left" w:pos="1134" w:leader="none"/>
                <w:tab w:val="left" w:pos="2268" w:leader="none"/>
                <w:tab w:val="left" w:pos="3402" w:leader="none"/>
                <w:tab w:val="left" w:pos="4536" w:leader="none"/>
                <w:tab w:val="left" w:pos="5670" w:leader="none"/>
                <w:tab w:val="left" w:pos="6804" w:leader="none"/>
                <w:tab w:val="left" w:pos="7938" w:leader="none"/>
                <w:tab w:val="left" w:pos="9072" w:leader="none"/>
                <w:tab w:val="left" w:pos="10206" w:leader="none"/>
                <w:tab w:val="left" w:pos="11340" w:leader="none"/>
                <w:tab w:val="left" w:pos="12474" w:leader="none"/>
                <w:tab w:val="left" w:pos="13608" w:leader="none"/>
                <w:tab w:val="left" w:pos="14742" w:leader="none"/>
                <w:tab w:val="left" w:pos="15876" w:leader="none"/>
              </w:tabs>
              <w:rPr>
                <w:rFonts w:ascii="Montserrat" w:hAnsi="Montserrat" w:eastAsia="Century Gothic"/>
                <w:sz w:val="22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fffff"/>
                <w:sz w:val="22"/>
                <w:lang w:val="fr-FR"/>
              </w:rPr>
              <w:t xml:space="preserve">Honoraires TTC à la charge de </w:t>
            </w:r>
            <w:r>
              <w:rPr>
                <w:rFonts w:ascii="Montserrat" w:hAnsi="Montserrat" w:eastAsia="Century Gothic"/>
                <w:b/>
                <w:color w:val="ffffff"/>
                <w:sz w:val="22"/>
                <w:lang w:val="fr-FR"/>
              </w:rPr>
              <w:t xml:space="preserve">l’acquéreur - </w:t>
            </w:r>
            <w:r>
              <w:rPr>
                <w:rFonts w:ascii="Montserrat" w:hAnsi="Montserrat" w:eastAsia="Century Gothic"/>
                <w:b/>
                <w:color w:val="ffffff"/>
                <w:sz w:val="22"/>
                <w:lang w:val="fr-FR"/>
              </w:rPr>
              <w:t xml:space="preserve"> Prix honoraires exclus : 450 000 €</w:t>
            </w:r>
            <w:r>
              <w:rPr>
                <w:rFonts w:ascii="Montserrat" w:hAnsi="Montserrat" w:eastAsia="Century Gothic"/>
                <w:b/>
                <w:sz w:val="22"/>
                <w:lang w:val="fr-FR"/>
              </w:rPr>
              <w:t xml:space="preserve"> </w:t>
            </w:r>
            <w:r/>
          </w:p>
          <w:p>
            <w:pPr>
              <w:pStyle w:val="716"/>
              <w:jc w:val="center"/>
              <w:rPr>
                <w:rFonts w:ascii="Montserrat" w:hAnsi="Montserrat" w:eastAsia="Century Gothic"/>
                <w:sz w:val="6"/>
                <w:lang w:val="fr-FR"/>
              </w:rPr>
            </w:pPr>
            <w:r>
              <w:rPr>
                <w:rFonts w:ascii="Montserrat" w:hAnsi="Montserrat" w:eastAsia="Century Gothic"/>
                <w:sz w:val="6"/>
                <w:lang w:val="fr-FR"/>
              </w:rPr>
            </w:r>
            <w:r/>
          </w:p>
        </w:tc>
      </w:tr>
      <w:tr>
        <w:trPr/>
        <w:tc>
          <w:tcPr>
            <w:shd w:val="clear" w:color="auto" w:fill="ffffff"/>
            <w:tcW w:w="11056" w:type="dxa"/>
            <w:textDirection w:val="lrTb"/>
            <w:noWrap w:val="false"/>
          </w:tcPr>
          <w:p>
            <w:pPr>
              <w:pStyle w:val="716"/>
              <w:jc w:val="center"/>
              <w:rPr>
                <w:rFonts w:ascii="Montserrat" w:hAnsi="Montserrat" w:eastAsia="Century Gothic"/>
                <w:b/>
                <w:color w:val="f1f1f1"/>
                <w:sz w:val="12"/>
                <w:szCs w:val="10"/>
                <w:shd w:val="clear" w:color="auto" w:fill="000000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1f1f1"/>
                <w:sz w:val="12"/>
                <w:szCs w:val="10"/>
                <w:shd w:val="clear" w:color="auto" w:fill="000000"/>
                <w:lang w:val="fr-FR"/>
              </w:rPr>
            </w:r>
            <w:r/>
          </w:p>
          <w:tbl>
            <w:tblPr>
              <w:tblW w:w="11015" w:type="dxa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376"/>
              <w:gridCol w:w="1418"/>
              <w:gridCol w:w="1134"/>
              <w:gridCol w:w="1701"/>
              <w:gridCol w:w="1134"/>
              <w:gridCol w:w="1559"/>
              <w:gridCol w:w="992"/>
              <w:gridCol w:w="1701"/>
            </w:tblGrid>
            <w:tr>
              <w:trPr/>
              <w:tc>
                <w:tcPr>
                  <w:shd w:val="clear" w:color="auto" w:fill="ffffff"/>
                  <w:tcBorders>
                    <w:bottom w:val="none" w:color="000000" w:sz="4" w:space="0"/>
                  </w:tcBorders>
                  <w:tcW w:w="1376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5168" behindDoc="0" locked="0" layoutInCell="1" allowOverlap="1">
                            <wp:simplePos x="0" y="0"/>
                            <wp:positionH relativeFrom="column">
                              <wp:posOffset>158750</wp:posOffset>
                            </wp:positionH>
                            <wp:positionV relativeFrom="paragraph">
                              <wp:posOffset>36195</wp:posOffset>
                            </wp:positionV>
                            <wp:extent cx="579120" cy="523875"/>
                            <wp:effectExtent l="0" t="0" r="0" b="0"/>
                            <wp:wrapSquare wrapText="bothSides"/>
                            <wp:docPr id="7" name="152566d6fc3e3859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/>
                                    <pic:nvPr/>
                                  </pic:nvPicPr>
                                  <pic:blipFill>
                                    <a:blip r:embed="rId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12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position:absolute;z-index:251655168;o:allowoverlap:true;o:allowincell:true;mso-position-horizontal-relative:text;margin-left:12.5pt;mso-position-horizontal:absolute;mso-position-vertical-relative:text;margin-top:2.8pt;mso-position-vertical:absolute;width:45.6pt;height:41.2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1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418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No.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de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chambres: 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4</w: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134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6192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15925" cy="415925"/>
                            <wp:effectExtent l="0" t="0" r="0" b="0"/>
                            <wp:wrapSquare wrapText="bothSides"/>
                            <wp:docPr id="8" name="410966d6fc3e385a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/>
                                    <pic:nvPr/>
                                  </pic:nvPicPr>
                                  <pic:blipFill>
                                    <a:blip r:embed="rId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925" cy="41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position:absolute;z-index:251656192;o:allowoverlap:true;o:allowincell:true;mso-position-horizontal-relative:text;margin-left:17.3pt;mso-position-horizontal:absolute;mso-position-vertical-relative:text;margin-top:10.8pt;mso-position-vertical:absolute;width:32.8pt;height:32.8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2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701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No.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de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s.d.b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: </w:t>
                  </w: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No.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de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s.d'eau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: </w:t>
                  </w: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134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9264" behindDoc="0" locked="0" layoutInCell="1" allowOverlap="1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389890" cy="389890"/>
                            <wp:effectExtent l="0" t="0" r="0" b="0"/>
                            <wp:wrapSquare wrapText="bothSides"/>
                            <wp:docPr id="9" name="995366d6fc3e385a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9890" cy="389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position:absolute;z-index:251659264;o:allowoverlap:true;o:allowincell:true;mso-position-horizontal-relative:text;margin-left:13.2pt;mso-position-horizontal:absolute;mso-position-vertical-relative:text;margin-top:10.8pt;mso-position-vertical:absolute;width:30.7pt;height:30.7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3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Surface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habitable: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215 m²</w: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992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1312" behindDoc="0" locked="0" layoutInCell="1" allowOverlap="1">
                            <wp:simplePos x="0" y="0"/>
                            <wp:positionH relativeFrom="column">
                              <wp:posOffset>91440</wp:posOffset>
                            </wp:positionH>
                            <wp:positionV relativeFrom="paragraph">
                              <wp:posOffset>109220</wp:posOffset>
                            </wp:positionV>
                            <wp:extent cx="487680" cy="438785"/>
                            <wp:effectExtent l="0" t="0" r="0" b="0"/>
                            <wp:wrapSquare wrapText="bothSides"/>
                            <wp:docPr id="10" name="401066d6fc3e385b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768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position:absolute;z-index:251661312;o:allowoverlap:true;o:allowincell:true;mso-position-horizontal-relative:text;margin-left:7.2pt;mso-position-horizontal:absolute;mso-position-vertical-relative:text;margin-top:8.6pt;mso-position-vertical:absolute;width:38.4pt;height:34.5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4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701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Surface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terrain: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1,600 m²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716"/>
              <w:rPr>
                <w:rFonts w:ascii="Montserrat" w:hAnsi="Montserrat"/>
                <w:sz w:val="20"/>
                <w:szCs w:val="18"/>
                <w:lang w:val="fr-FR"/>
              </w:rPr>
            </w:pPr>
            <w:r>
              <w:rPr>
                <w:rFonts w:ascii="Montserrat" w:hAnsi="Montserrat"/>
                <w:sz w:val="20"/>
                <w:szCs w:val="18"/>
                <w:lang w:val="fr-FR"/>
              </w:rPr>
            </w:r>
            <w:r/>
          </w:p>
        </w:tc>
      </w:tr>
      <w:tr>
        <w:trPr/>
        <w:tc>
          <w:tcPr>
            <w:shd w:val="clear" w:color="auto" w:fill="auto"/>
            <w:tcW w:w="11056" w:type="dxa"/>
            <w:textDirection w:val="lrTb"/>
            <w:noWrap w:val="false"/>
          </w:tcPr>
          <w:tbl>
            <w:tblPr>
              <w:tblW w:w="0" w:type="auto"/>
              <w:tblBorders>
                <w:top w:val="single" w:color="C0C0C0" w:sz="6" w:space="0"/>
              </w:tblBorders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1581"/>
            </w:tblGrid>
            <w:tr>
              <w:trPr/>
              <w:tc>
                <w:tcPr>
                  <w:shd w:val="clear" w:color="auto" w:fill="auto"/>
                  <w:tcBorders>
                    <w:top w:val="single" w:color="C0C0C0" w:sz="6" w:space="0"/>
                  </w:tcBorders>
                  <w:tcMar>
                    <w:left w:w="36" w:type="dxa"/>
                  </w:tcMar>
                  <w:tcW w:w="11581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color w:val="000080"/>
                      <w:sz w:val="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color w:val="000080"/>
                      <w:sz w:val="2"/>
                      <w:lang w:val="fr-FR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color w:val="000080"/>
                      <w:sz w:val="10"/>
                      <w:szCs w:val="24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color w:val="000080"/>
                      <w:sz w:val="10"/>
                      <w:szCs w:val="24"/>
                      <w:lang w:val="fr-FR"/>
                    </w:rPr>
                  </w:r>
                  <w:r/>
                </w:p>
                <w:tbl>
                  <w:tblPr>
                    <w:tblStyle w:val="728"/>
                    <w:tblW w:w="0" w:type="auto"/>
                    <w:jc w:val="center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1f3864" w:themeFill="accent1" w:themeFillShade="80"/>
                    <w:tblLook w:val="04A0" w:firstRow="1" w:lastRow="0" w:firstColumn="1" w:lastColumn="0" w:noHBand="0" w:noVBand="1"/>
                  </w:tblPr>
                  <w:tblGrid>
                    <w:gridCol w:w="6662"/>
                  </w:tblGrid>
                  <w:tr>
                    <w:trPr>
                      <w:jc w:val="center"/>
                    </w:trPr>
                    <w:tc>
                      <w:tcPr>
                        <w:shd w:val="clear" w:color="auto" w:fill="1f3864" w:themeFill="accent1" w:themeFillShade="80"/>
                        <w:tcW w:w="6662" w:type="dxa"/>
                        <w:textDirection w:val="lrTb"/>
                        <w:noWrap w:val="false"/>
                      </w:tcPr>
                      <w:p>
                        <w:pPr>
                          <w:pStyle w:val="716"/>
                          <w:jc w:val="center"/>
                          <w:rPr>
                            <w:rFonts w:ascii="Montserrat" w:hAnsi="Montserrat" w:eastAsia="Century Gothic"/>
                            <w:b/>
                            <w:color w:val="000000"/>
                            <w:sz w:val="16"/>
                            <w:lang w:val="fr-FR"/>
                          </w:rPr>
                        </w:pPr>
                        <w:r>
                          <w:rPr>
                            <w:rFonts w:ascii="Montserrat" w:hAnsi="Montserrat" w:eastAsia="Century Gothic"/>
                            <w:b/>
                            <w:sz w:val="32"/>
                            <w:lang w:val="fr-FR"/>
                          </w:rPr>
                          <w:t xml:space="preserve">AP2689 - Maison Ancienne - PAUNAT</w:t>
                        </w:r>
                        <w:r>
                          <w:rPr>
                            <w:rFonts w:ascii="Montserrat" w:hAnsi="Montserrat" w:eastAsia="Century Gothic"/>
                            <w:b/>
                            <w:sz w:val="32"/>
                            <w:lang w:val="fr-FR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b/>
                      <w:sz w:val="8"/>
                      <w:szCs w:val="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8"/>
                      <w:szCs w:val="2"/>
                      <w:lang w:val="fr-FR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b/>
                      <w:color w:val="000000"/>
                      <w:sz w:val="6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000000"/>
                      <w:sz w:val="6"/>
                      <w:lang w:val="fr-FR"/>
                    </w:rPr>
                  </w:r>
                  <w:r/>
                </w:p>
                <w:p>
                  <w:pPr>
                    <w:pStyle w:val="716"/>
                    <w:ind w:right="85"/>
                    <w:jc w:val="center"/>
                    <w:rPr>
                      <w:rFonts w:ascii="Montserrat" w:hAnsi="Montserrat" w:eastAsia="Century Gothic"/>
                      <w:b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 Au coeur du pittoresque village de Paunat et surplombant son abbaye, cette Demeure n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e se compare pas, ancrée sur le flanc de la colline, de plan rectangulaire, au toit à deux pentes avec sur chaque pignon, les larges souches de cheminées. 2 meutrières témoignent de son histoire, peut-être un poste avancé de l'ancien château fort dont les 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ruines sont à proximité... </w:t>
                    <w:br/>
                    <w:t xml:space="preserve">Elle abrite 3 niveaux avec en rez de chaussée : entrée, chambre, Sde B, wc, Salon/Chambre avec cheminée. En rez de jardin, 2 belles pièces de 40m2 chacune : Cuisine/salle à manger avec souillarde en pierre, wc, cellier, Salon av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ec cheminée monumentale et souillarde. 2 fenêtres à meneaux offrent une belle vue sur cet authentique village. A l'étage, Grand volume : Chambre, certainement à cloisonner pour optimiser le nombre de chambres, Sd'E. </w:t>
                    <w:br/>
                    <w:t xml:space="preserve">Entre la Maison et la Grange, on profit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e d'une large terrasse couverte avec vue dégagée. La Grange est à usage de Caves, Atelier, Garage avec au-dessus une grande Chambre et Sd'E pour la famille ou les amis, (l'escalier d'accès peut-être amélioré). Abri de jardin, maisonnette d'une pièce légère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ment séparés dans le jardin. 1600m2, en terrasses aux murets de pierres à l'arrière de la maison ajoutent au charme de l'ensemble.</w:t>
                    <w:br/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000000"/>
                      <w:sz w:val="8"/>
                      <w:szCs w:val="6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000000"/>
                      <w:sz w:val="8"/>
                      <w:szCs w:val="6"/>
                      <w:lang w:val="fr-FR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14"/>
                    </w:rPr>
                  </w:pPr>
                  <w:r>
                    <w:rPr>
                      <w:rFonts w:ascii="Montserrat" w:hAnsi="Montserrat" w:eastAsia="Century Gothic"/>
                      <w:sz w:val="14"/>
                    </w:rPr>
                  </w:r>
                  <w:r/>
                </w:p>
              </w:tc>
            </w:tr>
          </w:tbl>
          <w:p>
            <w:pPr>
              <w:pStyle w:val="716"/>
              <w:rPr>
                <w:rFonts w:ascii="Montserrat" w:hAnsi="Montserrat" w:eastAsia="Century Gothic"/>
                <w:sz w:val="2"/>
              </w:rPr>
            </w:pPr>
            <w:r>
              <w:rPr>
                <w:rFonts w:ascii="Montserrat" w:hAnsi="Montserrat" w:eastAsia="Century Gothic"/>
                <w:sz w:val="2"/>
              </w:rPr>
            </w:r>
            <w:r/>
          </w:p>
        </w:tc>
      </w:tr>
    </w:tbl>
    <w:p>
      <w:r/>
      <w:r/>
    </w:p>
    <w:tbl>
      <w:tblPr>
        <w:tblStyle w:val="728"/>
        <w:tblW w:w="10348" w:type="dxa"/>
        <w:tblInd w:w="9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>
        <w:trPr/>
        <w:tc>
          <w:tcPr>
            <w:tcW w:w="5174" w:type="dxa"/>
            <w:textDirection w:val="lrTb"/>
            <w:noWrap w:val="false"/>
          </w:tcPr>
          <w:p>
            <w:pPr>
              <w:pStyle w:val="716"/>
              <w:jc w:val="center"/>
              <w:rPr>
                <w:rFonts w:ascii="Montserrat" w:hAnsi="Montserrat" w:eastAsia="Century Gothic"/>
                <w:sz w:val="14"/>
                <w:szCs w:val="14"/>
              </w:rPr>
            </w:pPr>
            <w:r>
              <w:rPr>
                <w:rFonts w:ascii="Montserrat" w:hAnsi="Montserrat" w:eastAsia="Century Gothic"/>
                <w:sz w:val="20"/>
                <w:szCs w:val="14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3000" cy="1143000"/>
                      <wp:effectExtent l="0" t="0" r="0" b="0"/>
                      <wp:docPr id="11" name="Picture 1" descr="https://dpe.files.activimmo.com/elan?dpe=389&amp;ges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dpe.files.activimmo.com/elan?dpe=389&amp;ges=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90.0pt;height:90.0pt;mso-wrap-distance-left:0.0pt;mso-wrap-distance-top:0.0pt;mso-wrap-distance-right:0.0pt;mso-wrap-distance-bottom:0.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Montserrat" w:hAnsi="Montserrat" w:eastAsia="Century Gothic"/>
                <w:sz w:val="20"/>
                <w:szCs w:val="14"/>
              </w:rPr>
              <w:t xml:space="preserve">    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3000" cy="1143000"/>
                      <wp:effectExtent l="0" t="0" r="0" b="0"/>
                      <wp:docPr id="12" name="Picture 1" descr="https://dpe.files.activimmo.com/elan/ges/?ges=0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dpe.files.activimmo.com/elan/ges/?ges=0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90.0pt;height:90.0pt;mso-wrap-distance-left:0.0pt;mso-wrap-distance-top:0.0pt;mso-wrap-distance-right:0.0pt;mso-wrap-distance-bottom:0.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Montserrat" w:hAnsi="Montserrat" w:eastAsia="Century Gothic"/>
                <w:sz w:val="20"/>
                <w:szCs w:val="14"/>
              </w:rPr>
            </w:r>
            <w:r/>
          </w:p>
        </w:tc>
        <w:tc>
          <w:tcPr>
            <w:tcW w:w="5174" w:type="dxa"/>
            <w:textDirection w:val="lrTb"/>
            <w:noWrap w:val="false"/>
          </w:tcPr>
          <w:p>
            <w:pPr>
              <w:pStyle w:val="716"/>
              <w:ind w:left="124"/>
              <w:rPr>
                <w:rFonts w:ascii="Montserrat" w:hAnsi="Montserrat" w:eastAsia="Century Gothic"/>
                <w:sz w:val="16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Date de réalisation </w:t>
            </w:r>
            <w:r>
              <w:rPr>
                <w:rFonts w:ascii="Montserrat" w:hAnsi="Montserrat" w:eastAsia="Century Gothic"/>
                <w:sz w:val="18"/>
                <w:lang w:val="fr-FR"/>
              </w:rPr>
              <w:t xml:space="preserve">dpe</w:t>
            </w:r>
            <w:r>
              <w:rPr>
                <w:rFonts w:ascii="Montserrat" w:hAnsi="Montserrat" w:eastAsia="Century Gothic"/>
                <w:sz w:val="18"/>
                <w:lang w:val="fr-FR"/>
              </w:rPr>
              <w:t xml:space="preserve">:</w:t>
            </w:r>
            <w:r>
              <w:rPr>
                <w:rFonts w:ascii="Montserrat" w:hAnsi="Montserrat" w:eastAsia="Century Gothic"/>
                <w:sz w:val="18"/>
                <w:lang w:val="fr-FR"/>
              </w:rPr>
              <w:t xml:space="preserve"> 28/08/2024</w:t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8"/>
                <w:lang w:val="fr-FR"/>
              </w:rPr>
            </w:pPr>
            <w:r>
              <w:rPr>
                <w:rFonts w:ascii="Montserrat" w:hAnsi="Montserrat" w:eastAsia="Century Gothic"/>
                <w:sz w:val="8"/>
                <w:lang w:val="fr-FR"/>
              </w:rPr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20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Année de référence utilisée pour établir la simulation des dépenses annuelles 01/01/2021</w:t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8"/>
                <w:lang w:val="fr-FR"/>
              </w:rPr>
            </w:pPr>
            <w:r>
              <w:rPr>
                <w:rFonts w:ascii="Montserrat" w:hAnsi="Montserrat" w:eastAsia="Century Gothic"/>
                <w:sz w:val="8"/>
                <w:lang w:val="fr-FR"/>
              </w:rPr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20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Montant bas supposé et théorique des dépenses énergétiques: 6110 € </w:t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8"/>
                <w:lang w:val="fr-FR"/>
              </w:rPr>
            </w:pPr>
            <w:r>
              <w:rPr>
                <w:rFonts w:ascii="Montserrat" w:hAnsi="Montserrat" w:eastAsia="Century Gothic"/>
                <w:sz w:val="8"/>
                <w:lang w:val="fr-FR"/>
              </w:rPr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18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Montant haut supposé et théorique des dépenses énergétiques: 8290 €</w:t>
            </w:r>
            <w:r/>
          </w:p>
          <w:p>
            <w:pPr>
              <w:pStyle w:val="716"/>
              <w:jc w:val="center"/>
              <w:rPr>
                <w:rFonts w:ascii="Montserrat" w:hAnsi="Montserrat" w:eastAsia="Century Gothic"/>
                <w:color w:val="ffffff"/>
                <w:szCs w:val="24"/>
                <w:lang w:val="fr-FR"/>
              </w:rPr>
            </w:pPr>
            <w:r>
              <w:rPr>
                <w:rFonts w:ascii="Montserrat" w:hAnsi="Montserrat" w:eastAsia="Century Gothic"/>
                <w:color w:val="ffffff"/>
                <w:szCs w:val="24"/>
                <w:lang w:val="fr-FR"/>
              </w:rPr>
            </w:r>
            <w:r/>
          </w:p>
        </w:tc>
      </w:tr>
    </w:tbl>
    <w:p>
      <w:pPr>
        <w:pStyle w:val="716"/>
        <w:rPr>
          <w:rFonts w:ascii="Montserrat" w:hAnsi="Montserrat" w:eastAsia="Century Gothic"/>
          <w:color w:val="ffffff"/>
          <w:sz w:val="20"/>
          <w:szCs w:val="52"/>
          <w:lang w:val="fr-FR"/>
        </w:rPr>
      </w:pPr>
      <w:r>
        <w:rPr>
          <w:rFonts w:ascii="Montserrat" w:hAnsi="Montserrat" w:eastAsia="Century Gothic"/>
          <w:color w:val="ffffff"/>
          <w:sz w:val="20"/>
          <w:szCs w:val="52"/>
          <w:lang w:val="fr-FR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" w:right="113" w:bottom="113" w:left="113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Montserrat"/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1670"/>
    </w:tblGrid>
    <w:tr>
      <w:trPr/>
      <w:tc>
        <w:tcPr>
          <w:shd w:val="clear" w:color="auto" w:fill="1f3864" w:themeFill="accent1" w:themeFillShade="80"/>
          <w:tcW w:w="11670" w:type="dxa"/>
          <w:textDirection w:val="lrTb"/>
          <w:noWrap w:val="false"/>
        </w:tcPr>
        <w:p>
          <w:pPr>
            <w:pStyle w:val="716"/>
            <w:jc w:val="center"/>
            <w:rPr>
              <w:rFonts w:ascii="Montserrat" w:hAnsi="Montserrat"/>
              <w:color w:val="ffffff"/>
            </w:rPr>
          </w:pPr>
          <w:r>
            <w:rPr>
              <w:rFonts w:ascii="Montserrat" w:hAnsi="Montserrat" w:eastAsia="Century Gothic"/>
              <w:b/>
              <w:color w:val="ffffff"/>
              <w:sz w:val="20"/>
            </w:rPr>
            <w:t xml:space="preserve">AGENCE DU PERIGORD - 1, Voie de la Vallée - 24220SAINT-CYPRIEN - Tel : 05 53 28 96 75 - https://www.agence-du-perigord.com</w:t>
          </w:r>
          <w:r/>
        </w:p>
      </w:tc>
    </w:tr>
  </w:tbl>
  <w:p>
    <w:pPr>
      <w:pStyle w:val="716"/>
      <w:rPr>
        <w:color w:val="ffffff"/>
      </w:rPr>
    </w:pPr>
    <w:r>
      <w:rPr>
        <w:color w:val="ffffff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1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2"/>
    <w:next w:val="712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3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2"/>
    <w:next w:val="712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3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2"/>
    <w:next w:val="712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3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2"/>
    <w:next w:val="712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3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2"/>
    <w:next w:val="712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3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2"/>
    <w:next w:val="712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3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2"/>
    <w:next w:val="712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3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2"/>
    <w:next w:val="712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3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2"/>
    <w:next w:val="712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3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2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2"/>
    <w:next w:val="712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3"/>
    <w:link w:val="33"/>
    <w:uiPriority w:val="10"/>
    <w:rPr>
      <w:sz w:val="48"/>
      <w:szCs w:val="48"/>
    </w:rPr>
  </w:style>
  <w:style w:type="paragraph" w:styleId="35">
    <w:name w:val="Subtitle"/>
    <w:basedOn w:val="712"/>
    <w:next w:val="712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3"/>
    <w:link w:val="35"/>
    <w:uiPriority w:val="11"/>
    <w:rPr>
      <w:sz w:val="24"/>
      <w:szCs w:val="24"/>
    </w:rPr>
  </w:style>
  <w:style w:type="paragraph" w:styleId="37">
    <w:name w:val="Quote"/>
    <w:basedOn w:val="712"/>
    <w:next w:val="712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2"/>
    <w:next w:val="712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713"/>
    <w:link w:val="724"/>
    <w:uiPriority w:val="99"/>
  </w:style>
  <w:style w:type="character" w:styleId="44">
    <w:name w:val="Footer Char"/>
    <w:basedOn w:val="713"/>
    <w:link w:val="726"/>
    <w:uiPriority w:val="99"/>
  </w:style>
  <w:style w:type="paragraph" w:styleId="45">
    <w:name w:val="Caption"/>
    <w:basedOn w:val="712"/>
    <w:next w:val="7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6"/>
    <w:uiPriority w:val="99"/>
  </w:style>
  <w:style w:type="table" w:styleId="48">
    <w:name w:val="Table Grid Light"/>
    <w:basedOn w:val="7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2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3"/>
    <w:uiPriority w:val="99"/>
    <w:unhideWhenUsed/>
    <w:rPr>
      <w:vertAlign w:val="superscript"/>
    </w:rPr>
  </w:style>
  <w:style w:type="paragraph" w:styleId="177">
    <w:name w:val="endnote text"/>
    <w:basedOn w:val="712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3"/>
    <w:uiPriority w:val="99"/>
    <w:semiHidden/>
    <w:unhideWhenUsed/>
    <w:rPr>
      <w:vertAlign w:val="superscript"/>
    </w:rPr>
  </w:style>
  <w:style w:type="paragraph" w:styleId="180">
    <w:name w:val="toc 1"/>
    <w:basedOn w:val="712"/>
    <w:next w:val="712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2"/>
    <w:next w:val="712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2"/>
    <w:next w:val="712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2"/>
    <w:next w:val="712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2"/>
    <w:next w:val="712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2"/>
    <w:next w:val="712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2"/>
    <w:next w:val="712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2"/>
    <w:next w:val="712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2"/>
    <w:next w:val="712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2"/>
    <w:next w:val="712"/>
    <w:uiPriority w:val="99"/>
    <w:unhideWhenUsed/>
    <w:pPr>
      <w:spacing w:after="0" w:afterAutospacing="0"/>
    </w:pPr>
  </w:style>
  <w:style w:type="paragraph" w:styleId="712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3" w:default="1">
    <w:name w:val="Default Paragraph Font"/>
    <w:uiPriority w:val="1"/>
    <w:semiHidden/>
    <w:unhideWhenUsed/>
  </w:style>
  <w:style w:type="table" w:styleId="7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5" w:default="1">
    <w:name w:val="No List"/>
    <w:uiPriority w:val="99"/>
    <w:semiHidden/>
    <w:unhideWhenUsed/>
  </w:style>
  <w:style w:type="paragraph" w:styleId="716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17" w:customStyle="1">
    <w:name w:val="BODY"/>
    <w:basedOn w:val="716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paragraph" w:styleId="718" w:customStyle="1">
    <w:name w:val="Titre arial 14 pts gras"/>
    <w:basedOn w:val="712"/>
    <w:qFormat/>
    <w:rPr>
      <w:b/>
      <w:sz w:val="28"/>
    </w:rPr>
  </w:style>
  <w:style w:type="paragraph" w:styleId="719" w:customStyle="1">
    <w:name w:val="Détail"/>
    <w:basedOn w:val="712"/>
    <w:qFormat/>
  </w:style>
  <w:style w:type="paragraph" w:styleId="720" w:customStyle="1">
    <w:name w:val="Type de détail"/>
    <w:basedOn w:val="712"/>
    <w:next w:val="719"/>
    <w:qFormat/>
    <w:rPr>
      <w:b/>
      <w:u w:val="single"/>
    </w:rPr>
  </w:style>
  <w:style w:type="paragraph" w:styleId="721" w:customStyle="1">
    <w:name w:val="Enumeration arial 10 pts"/>
    <w:basedOn w:val="712"/>
    <w:qFormat/>
    <w:pPr>
      <w:numPr>
        <w:numId w:val="1"/>
      </w:numPr>
    </w:pPr>
  </w:style>
  <w:style w:type="paragraph" w:styleId="722" w:customStyle="1">
    <w:name w:val="align droite 2cm"/>
    <w:basedOn w:val="712"/>
    <w:qFormat/>
  </w:style>
  <w:style w:type="paragraph" w:styleId="723" w:customStyle="1">
    <w:name w:val="Adresse"/>
    <w:basedOn w:val="712"/>
    <w:qFormat/>
    <w:pPr>
      <w:ind w:left="5103"/>
    </w:pPr>
  </w:style>
  <w:style w:type="paragraph" w:styleId="724">
    <w:name w:val="Header"/>
    <w:basedOn w:val="712"/>
    <w:link w:val="725"/>
    <w:pPr>
      <w:tabs>
        <w:tab w:val="center" w:pos="4703" w:leader="none"/>
        <w:tab w:val="right" w:pos="9406" w:leader="none"/>
      </w:tabs>
    </w:pPr>
  </w:style>
  <w:style w:type="character" w:styleId="725" w:customStyle="1">
    <w:name w:val="En-tête Car"/>
    <w:basedOn w:val="713"/>
    <w:link w:val="724"/>
    <w:rPr>
      <w:rFonts w:hAnsi="Arial" w:eastAsia="Arial"/>
      <w:sz w:val="20"/>
    </w:rPr>
  </w:style>
  <w:style w:type="paragraph" w:styleId="726">
    <w:name w:val="Footer"/>
    <w:basedOn w:val="712"/>
    <w:link w:val="727"/>
    <w:pPr>
      <w:tabs>
        <w:tab w:val="center" w:pos="4703" w:leader="none"/>
        <w:tab w:val="right" w:pos="9406" w:leader="none"/>
      </w:tabs>
    </w:pPr>
  </w:style>
  <w:style w:type="character" w:styleId="727" w:customStyle="1">
    <w:name w:val="Pied de page Car"/>
    <w:basedOn w:val="713"/>
    <w:link w:val="726"/>
    <w:rPr>
      <w:rFonts w:hAnsi="Arial" w:eastAsia="Arial"/>
      <w:sz w:val="20"/>
    </w:rPr>
  </w:style>
  <w:style w:type="table" w:styleId="728">
    <w:name w:val="Table Grid"/>
    <w:basedOn w:val="714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29">
    <w:name w:val="Default Paragraph Font PHPDOCX"/>
    <w:uiPriority w:val="1"/>
    <w:semiHidden/>
    <w:unhideWhenUsed/>
  </w:style>
  <w:style w:type="paragraph" w:styleId="730">
    <w:name w:val="List Paragraph PHPDOCX"/>
    <w:basedOn w:val="712"/>
    <w:uiPriority w:val="34"/>
    <w:qFormat/>
    <w:pPr>
      <w:contextualSpacing/>
      <w:ind w:left="720"/>
    </w:pPr>
  </w:style>
  <w:style w:type="paragraph" w:styleId="731">
    <w:name w:val="Title PHPDOCX"/>
    <w:basedOn w:val="712"/>
    <w:next w:val="712"/>
    <w:link w:val="73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2" w:customStyle="1">
    <w:name w:val="Title Car PHPDOCX"/>
    <w:basedOn w:val="729"/>
    <w:link w:val="73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3">
    <w:name w:val="Subtitle PHPDOCX"/>
    <w:basedOn w:val="712"/>
    <w:next w:val="712"/>
    <w:link w:val="73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4" w:customStyle="1">
    <w:name w:val="Subtitle Car PHPDOCX"/>
    <w:basedOn w:val="729"/>
    <w:link w:val="73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3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3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37">
    <w:name w:val="annotation reference PHPDOCX"/>
    <w:basedOn w:val="729"/>
    <w:uiPriority w:val="99"/>
    <w:semiHidden/>
    <w:unhideWhenUsed/>
    <w:rPr>
      <w:sz w:val="16"/>
      <w:szCs w:val="16"/>
    </w:rPr>
  </w:style>
  <w:style w:type="paragraph" w:styleId="738">
    <w:name w:val="annotation text PHPDOCX"/>
    <w:basedOn w:val="712"/>
    <w:link w:val="73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39" w:customStyle="1">
    <w:name w:val="Comment Text Char PHPDOCX"/>
    <w:basedOn w:val="729"/>
    <w:link w:val="738"/>
    <w:uiPriority w:val="99"/>
    <w:semiHidden/>
    <w:rPr>
      <w:sz w:val="20"/>
      <w:szCs w:val="20"/>
    </w:rPr>
  </w:style>
  <w:style w:type="paragraph" w:styleId="740">
    <w:name w:val="annotation subject PHPDOCX"/>
    <w:basedOn w:val="738"/>
    <w:next w:val="738"/>
    <w:link w:val="741"/>
    <w:uiPriority w:val="99"/>
    <w:semiHidden/>
    <w:unhideWhenUsed/>
    <w:rPr>
      <w:b/>
      <w:bCs/>
    </w:rPr>
  </w:style>
  <w:style w:type="character" w:styleId="741" w:customStyle="1">
    <w:name w:val="Comment Subject Char PHPDOCX"/>
    <w:basedOn w:val="739"/>
    <w:link w:val="740"/>
    <w:uiPriority w:val="99"/>
    <w:semiHidden/>
    <w:rPr>
      <w:b/>
      <w:bCs/>
      <w:sz w:val="20"/>
      <w:szCs w:val="20"/>
    </w:rPr>
  </w:style>
  <w:style w:type="paragraph" w:styleId="742">
    <w:name w:val="Balloon Text PHPDOCX"/>
    <w:basedOn w:val="712"/>
    <w:link w:val="74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3" w:customStyle="1">
    <w:name w:val="Balloon Text Char PHPDOCX"/>
    <w:basedOn w:val="729"/>
    <w:link w:val="742"/>
    <w:uiPriority w:val="99"/>
    <w:semiHidden/>
    <w:rPr>
      <w:rFonts w:ascii="Tahoma" w:hAnsi="Tahoma" w:cs="Tahoma"/>
      <w:sz w:val="16"/>
      <w:szCs w:val="16"/>
    </w:rPr>
  </w:style>
  <w:style w:type="paragraph" w:styleId="744">
    <w:name w:val="footnote Text PHPDOCX"/>
    <w:basedOn w:val="712"/>
    <w:link w:val="74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5" w:customStyle="1">
    <w:name w:val="footnote Text Car PHPDOCX"/>
    <w:basedOn w:val="729"/>
    <w:link w:val="744"/>
    <w:uiPriority w:val="99"/>
    <w:semiHidden/>
    <w:rPr>
      <w:sz w:val="20"/>
      <w:szCs w:val="20"/>
    </w:rPr>
  </w:style>
  <w:style w:type="character" w:styleId="746">
    <w:name w:val="footnote Reference PHPDOCX"/>
    <w:basedOn w:val="729"/>
    <w:uiPriority w:val="99"/>
    <w:semiHidden/>
    <w:unhideWhenUsed/>
    <w:rPr>
      <w:vertAlign w:val="superscript"/>
    </w:rPr>
  </w:style>
  <w:style w:type="paragraph" w:styleId="747">
    <w:name w:val="endnote Text PHPDOCX"/>
    <w:basedOn w:val="712"/>
    <w:link w:val="74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8" w:customStyle="1">
    <w:name w:val="endnote Text Car PHPDOCX"/>
    <w:basedOn w:val="729"/>
    <w:link w:val="747"/>
    <w:uiPriority w:val="99"/>
    <w:semiHidden/>
    <w:rPr>
      <w:sz w:val="20"/>
      <w:szCs w:val="20"/>
    </w:rPr>
  </w:style>
  <w:style w:type="character" w:styleId="749">
    <w:name w:val="endnote Reference PHPDOCX"/>
    <w:basedOn w:val="72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22</cp:revision>
  <dcterms:created xsi:type="dcterms:W3CDTF">2023-03-29T11:33:00Z</dcterms:created>
  <dcterms:modified xsi:type="dcterms:W3CDTF">2024-09-03T12:10:00Z</dcterms:modified>
</cp:coreProperties>
</file>