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entury Gothic" w:hAnsi="Century Gothic" w:eastAsiaTheme="minorHAnsi"/>
          <w:b/>
          <w:bCs/>
          <w:sz w:val="22"/>
        </w:rPr>
      </w:pPr>
      <w:r>
        <w:rPr>
          <w:rFonts w:ascii="Century Gothic" w:hAnsi="Century Gothic" w:eastAsia="Century Gothic"/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04525" cy="142000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490059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604525" cy="1420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6.3pt;height:111.8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Century Gothic" w:hAnsi="Century Gothic" w:eastAsia="Century Gothic"/>
          <w:b/>
          <w:bCs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>
        <w:trPr/>
        <w:tc>
          <w:tcPr>
            <w:shd w:val="clear" w:color="auto" w:fill="auto"/>
            <w:tcW w:w="16838" w:type="dxa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>
              <w:trPr/>
              <w:tc>
                <w:tcPr>
                  <w:shd w:val="clear" w:color="auto" w:fill="auto"/>
                  <w:tcW w:w="8184" w:type="dxa"/>
                  <w:vMerge w:val="restart"/>
                  <w:textDirection w:val="lrTb"/>
                  <w:noWrap w:val="false"/>
                </w:tcPr>
                <w:p>
                  <w:pPr>
                    <w:pStyle w:val="682"/>
                    <w:jc w:val="right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286250" cy="3295650"/>
                            <wp:effectExtent l="0" t="0" r="0" b="0"/>
                            <wp:docPr id="2" name="Picture 1" descr="https://gildc.activimmo.ovh/pic/450x346/17gildc6482052p5662ea8cbba7b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450x346/17gildc6482052p5662ea8cbba7b0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28625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337.5pt;height:259.5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0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3" name="Picture 1" descr="https://gildc.activimmo.ovh/pic/225x150/17gildc6482052p4862ea8c874ab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82052p4862ea8c874abc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4" name="Picture 1" descr="https://gildc.activimmo.ovh/pic/225x150/17gildc6482052p3362ea8c213d97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82052p3362ea8c213d97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184" w:type="dxa"/>
                  <w:vMerge w:val="continue"/>
                  <w:textDirection w:val="lrTb"/>
                  <w:noWrap w:val="false"/>
                </w:tcPr>
                <w:p>
                  <w:pPr>
                    <w:pStyle w:val="682"/>
                  </w:pPr>
                  <w:r/>
                  <w:r/>
                </w:p>
              </w:tc>
              <w:tc>
                <w:tcPr>
                  <w:shd w:val="clear" w:color="auto" w:fill="auto"/>
                  <w:tcW w:w="4065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5" name="Picture 1" descr="https://gildc.activimmo.ovh/pic/225x150/17gildc6482052p2262ea7e120c47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82052p2262ea7e120c47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4517" w:type="dxa"/>
                  <w:vAlign w:val="bottom"/>
                  <w:textDirection w:val="lrTb"/>
                  <w:noWrap w:val="false"/>
                </w:tcPr>
                <w:p>
                  <w:pPr>
                    <w:pStyle w:val="682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143125" cy="1428750"/>
                            <wp:effectExtent l="0" t="0" r="0" b="0"/>
                            <wp:docPr id="6" name="Picture 1" descr="https://gildc.activimmo.ovh/pic/225x150/17gildc6482052p5762ea8cc4e18c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25x150/17gildc6482052p5762ea8cc4e18c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68.8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6838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10665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4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</w:rPr>
                    <w:t xml:space="preserve">24480 Alles sur Dordogne</w:t>
                  </w:r>
                  <w:r/>
                </w:p>
                <w:p>
                  <w:pPr>
                    <w:pStyle w:val="682"/>
                    <w:ind w:right="113"/>
                    <w:jc w:val="both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82"/>
                    <w:ind w:right="113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Région le Buisson, 5 kms d’un bourg avec commerces, sur hauteur avec vue dégagée, MAISON EN PIERRES avec tour : Entrée sur Véranda – Hall, Cuisine aménagée /Salle à manger/Salon avec cheminée – Cellier/buanderie – salle d’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eau. Etage : Palier – 2 chambres Salle d’eau. Chauffage électrique. Terrasse couverte en « L ». Petite dépendance, Terrain 1515m2.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82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235 400 €</w:t>
                  </w:r>
                  <w:r>
                    <w:rPr>
                      <w:rFonts w:ascii="Century Gothic" w:hAnsi="Century Gothic" w:eastAsia="Century Gothic"/>
                      <w:b/>
                      <w:color w:val="052856"/>
                      <w:sz w:val="32"/>
                      <w:lang w:val="fr-FR"/>
                    </w:rPr>
                    <w:t xml:space="preserve">*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lang w:val="fr-FR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* Honoraires à charge de l'acquéreur :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br/>
                    <w:t xml:space="preserve">Prix honoraires exclu :  220 000 €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0"/>
                      <w:lang w:val="fr-FR"/>
                    </w:rPr>
                    <w:t xml:space="preserve">REF : AP2174                                                                                                       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5972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08100" cy="1193800"/>
                            <wp:effectExtent l="0" t="0" r="0" b="0"/>
                            <wp:docPr id="7" name="Picture 1" descr="https://files.activimmo.com/storage/etiquettes/photo/dpe/dpe-energie-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08100" cy="119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03.0pt;height:94.0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   </w: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  <w:t xml:space="preserve">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08100" cy="1193800"/>
                            <wp:effectExtent l="0" t="0" r="0" b="0"/>
                            <wp:docPr id="8" name="Picture 1" descr="https://files.activimmo.com/storage/etiquettes/photo/dpe/dpe-ges-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ges-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08100" cy="119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03.0pt;height:94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Date de réalisation 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dpe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:</w:t>
                  </w: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22/10/2019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b w:val="0"/>
                      <w:bCs w:val="0"/>
                      <w:i w:val="0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0"/>
                      <w:bCs w:val="0"/>
                      <w:i w:val="0"/>
                      <w:iCs w:val="0"/>
                      <w:sz w:val="16"/>
                      <w:lang w:val="fr-FR"/>
                    </w:rPr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/>
                      <w:sz w:val="22"/>
                      <w:highlight w:val="white"/>
                    </w:rPr>
                    <w:t xml:space="preserve">Montant estimé des dépenses annuelles d’énergie pour un usage standard : 949 € prix moyens des énergies indexés au 15/08/2015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olor w:val="000000"/>
                      <w:sz w:val="22"/>
                      <w:highlight w:val="white"/>
                    </w:rPr>
                    <w:t xml:space="preserve"> abonnement compris.</w:t>
                  </w:r>
                  <w:r>
                    <w:rPr>
                      <w:rFonts w:ascii="Century Gothic" w:hAnsi="Century Gothic" w:eastAsia="Century Gothic"/>
                      <w:b w:val="0"/>
                      <w:bCs w:val="0"/>
                      <w:i w:val="0"/>
                      <w:iCs w:val="0"/>
                      <w:sz w:val="16"/>
                      <w:lang w:val="fr-FR"/>
                    </w:rPr>
                  </w:r>
                  <w:r>
                    <w:rPr>
                      <w:b w:val="0"/>
                      <w:bCs w:val="0"/>
                      <w:i w:val="0"/>
                      <w:iCs w:val="0"/>
                    </w:rPr>
                  </w:r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682"/>
                    <w:ind w:left="37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6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682"/>
              <w:rPr>
                <w:rFonts w:ascii="Century Gothic" w:hAnsi="Century Gothic" w:eastAsia="Century Gothic"/>
                <w:sz w:val="2"/>
                <w:lang w:val="fr-FR"/>
              </w:rPr>
            </w:pPr>
            <w:r>
              <w:rPr>
                <w:rFonts w:ascii="Century Gothic" w:hAnsi="Century Gothic" w:eastAsia="Century Gothic"/>
                <w:sz w:val="2"/>
                <w:lang w:val="fr-FR"/>
              </w:rPr>
            </w:r>
            <w:r/>
          </w:p>
        </w:tc>
      </w:tr>
    </w:tbl>
    <w:p>
      <w:pPr>
        <w:pStyle w:val="682"/>
        <w:jc w:val="center"/>
        <w:rPr>
          <w:rFonts w:ascii="Century Gothic" w:hAnsi="Century Gothic" w:eastAsia="Century Gothic"/>
          <w:color w:val="ffffff"/>
          <w:sz w:val="2"/>
          <w:lang w:val="fr-FR"/>
        </w:rPr>
      </w:pPr>
      <w:r>
        <w:rPr>
          <w:rFonts w:ascii="Century Gothic" w:hAnsi="Century Gothic" w:eastAsia="Century Gothic"/>
          <w:color w:val="ffffff"/>
          <w:sz w:val="2"/>
          <w:lang w:val="fr-FR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>
      <w:trPr/>
      <w:tc>
        <w:tcPr>
          <w:shd w:val="clear" w:color="auto" w:fill="052856"/>
          <w:tcW w:w="16845" w:type="dxa"/>
          <w:textDirection w:val="lrTb"/>
          <w:noWrap w:val="false"/>
        </w:tcPr>
        <w:p>
          <w:pPr>
            <w:pStyle w:val="682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13 26 86 -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682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</w:rPr>
    </w:pPr>
    <w:r>
      <w:rPr>
        <w:sz w:val="12"/>
      </w:rPr>
    </w:r>
    <w:r/>
  </w:p>
  <w:p>
    <w:pPr>
      <w:pStyle w:val="682"/>
      <w:rPr>
        <w:sz w:val="12"/>
      </w:rPr>
    </w:pPr>
    <w:r>
      <w:rPr>
        <w:sz w:val="1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arial 14 pts gras"/>
    <w:basedOn w:val="678"/>
    <w:qFormat/>
    <w:rPr>
      <w:b/>
      <w:sz w:val="28"/>
    </w:rPr>
  </w:style>
  <w:style w:type="paragraph" w:styleId="684" w:customStyle="1">
    <w:name w:val="Détail"/>
    <w:basedOn w:val="678"/>
    <w:qFormat/>
  </w:style>
  <w:style w:type="paragraph" w:styleId="685" w:customStyle="1">
    <w:name w:val="Type de détail"/>
    <w:basedOn w:val="678"/>
    <w:next w:val="684"/>
    <w:qFormat/>
    <w:rPr>
      <w:b/>
      <w:u w:val="single"/>
    </w:rPr>
  </w:style>
  <w:style w:type="paragraph" w:styleId="686" w:customStyle="1">
    <w:name w:val="Enumeration arial 10 pts"/>
    <w:basedOn w:val="678"/>
    <w:qFormat/>
    <w:pPr>
      <w:numPr>
        <w:numId w:val="1"/>
      </w:numPr>
    </w:pPr>
  </w:style>
  <w:style w:type="paragraph" w:styleId="687" w:customStyle="1">
    <w:name w:val="align droite 2cm"/>
    <w:basedOn w:val="678"/>
    <w:qFormat/>
  </w:style>
  <w:style w:type="paragraph" w:styleId="688" w:customStyle="1">
    <w:name w:val="Adresse"/>
    <w:basedOn w:val="678"/>
    <w:qFormat/>
    <w:pPr>
      <w:ind w:left="5103"/>
    </w:pPr>
  </w:style>
  <w:style w:type="paragraph" w:styleId="689">
    <w:name w:val="Header"/>
    <w:basedOn w:val="678"/>
    <w:link w:val="690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rPr>
      <w:rFonts w:hAnsi="Arial" w:eastAsia="Arial"/>
      <w:sz w:val="20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hAnsi="Arial" w:eastAsia="Arial"/>
      <w:sz w:val="20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verniis</cp:lastModifiedBy>
  <cp:revision>14</cp:revision>
  <dcterms:created xsi:type="dcterms:W3CDTF">2023-03-29T11:30:00Z</dcterms:created>
  <dcterms:modified xsi:type="dcterms:W3CDTF">2023-11-21T15:16:53Z</dcterms:modified>
</cp:coreProperties>
</file>