
<file path=[Content_Types].xml><?xml version="1.0" encoding="utf-8"?>
<Types xmlns="http://schemas.openxmlformats.org/package/2006/content-types">
  <Default Extension="rels" ContentType="application/vnd.openxmlformats-package.relationships+xml"/>
  <Default Extension="xml" ContentType="application/xml"/>
  <Default Extension="jpeg" ContentType="image/jpeg"/>
  <Default Extension="jpg" ContentType="image/jpeg"/>
  <Default Extension="bmp" ContentType="image/x-bmp"/>
  <Default Extension="gif" ContentType="image/gif"/>
  <Default Extension="png" ContentType="image/png"/>
  <Default Extension="tiff" ContentType="image/tiff"/>
  <Default Extension="tif" ContentType="image/tiff"/>
  <Default Extension="wmf" ContentType="image/x-wmf"/>
  <Default Extension="emf" ContentType="image/x-emf"/>
  <Default Extension="bin" ContentType="application/vnd.openxmlformats-officedocument.oleObject"/>
  <Override PartName="/word/document.xml" ContentType="application/vnd.openxmlformats-officedocument.wordprocessingml.document.main+xml"/>
  <Override PartName="/docProps/core.xml" ContentType="application/vnd.openxmlformats-package.core-properties+xml"/>
  <Override PartName="/docProps/app.xml" ContentType="application/vnd.openxmlformats-officedocument.extended-properties+xml"/>
  <Override PartName="/word/styles.xml" ContentType="application/vnd.openxmlformats-officedocument.wordprocessingml.styles+xml"/>
  <Override PartName="/word/header0001.xml" ContentType="application/vnd.openxmlformats-officedocument.wordprocessingml.header+xml"/>
  <Override PartName="/word/footer0001.xml" ContentType="application/vnd.openxmlformats-officedocument.wordprocessingml.footer+xml"/>
  <Override PartName="/word/numbering.xml" ContentType="application/vnd.openxmlformats-officedocument.wordprocessingml.numbering+xml"/>
  <Override PartName="/word/fontTable.xml" ContentType="application/vnd.openxmlformats-officedocument.wordprocessingml.fontTable+xml"/>
  <Override PartName="/word/settings.xml" ContentType="application/vnd.openxmlformats-officedocument.wordprocessingml.settings+xml"/>
</Types>
</file>

<file path=_rels/.rels><?xml version="1.0" encoding="UTF-8" standalone="yes"?>
<Relationships xmlns="http://schemas.openxmlformats.org/package/2006/relationships">
	<Relationship Id="rId00001" Type="http://schemas.openxmlformats.org/officeDocument/2006/relationships/officeDocument" Target="word/document.xml"/>
	<Relationship Id="rId00002" Type="http://schemas.openxmlformats.org/package/2006/relationships/metadata/core-properties" Target="docProps/core.xml"/>
	<Relationship Id="rId00003" Type="http://schemas.openxmlformats.org/officeDocument/2006/relationships/extended-properties" Target="docProps/app.xml"/>
</Relationships>

</file>

<file path=word/document.xml><?xml version="1.0" encoding="utf-8"?>
<w:document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body>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sz w:val="4"/>
        </w:rPr>
      </w:pPr>
    </w:p>
    <w:tbl>
      <w:tblPr>
        <w:tblW w:w="0" w:type="auto"/>
        <w:jc w:val="left"/>
        <w:tblInd w:w="36"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073"/>
        <w:gridCol w:w="7050"/>
        <w:gridCol w:w="1665"/>
      </w:tblGrid>
      <w:tr>
        <w:tc>
          <w:tcPr>
            <w:tcW w:w="2073"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p>
        </w:tc>
        <w:tc>
          <w:tcPr>
            <w:tcW w:w="7050" w:type="dxa"/>
            <w:shd w:val="clear" w:fill="auto"/>
            <w:vAlign w:val="top"/>
          </w:tcPr>
          <w:p>
            <w:pPr>
              <w:pStyle w:val="[Normal]"/>
              <w:jc w:val="center"/>
              <w:rPr>
                <w:rFonts w:ascii="Garamond" w:hAnsi="Garamond" w:eastAsia="Garamond"/>
                <w:sz w:val="28"/>
              </w:rPr>
            </w:pPr>
            <w:r>
              <w:rPr>
                <w:rFonts w:ascii="Garamond" w:hAnsi="Garamond" w:eastAsia="Garamond"/>
                <w:b w:val="on"/>
                <w:sz w:val="36"/>
              </w:rPr>
              <w:t xml:space="preserve">Demeures en Périgord             </w:t>
            </w:r>
          </w:p>
          <w:p>
            <w:pPr>
              <w:pStyle w:val="[Normal]"/>
              <w:jc w:val="center"/>
              <w:rPr>
                <w:rFonts w:ascii="Garamond" w:hAnsi="Garamond" w:eastAsia="Garamond"/>
                <w:sz w:val="10"/>
              </w:rPr>
            </w:pPr>
          </w:p>
          <w:p>
            <w:pPr>
              <w:pStyle w:val="[Normal]"/>
              <w:jc w:val="center"/>
              <w:rPr>
                <w:sz w:val="12"/>
              </w:rPr>
            </w:pPr>
            <w:r>
              <w:rPr>
                <w:rFonts w:ascii="Garamond" w:hAnsi="Garamond" w:eastAsia="Garamond"/>
                <w:sz w:val="28"/>
              </w:rPr>
              <w:t xml:space="preserve">05 53 06 97 44                        </w:t>
            </w:r>
          </w:p>
          <w:p>
            <w:pPr>
              <w:pStyle w:val="[Normal]"/>
              <w:jc w:val="center"/>
              <w:rPr>
                <w:sz w:val="16"/>
              </w:rPr>
            </w:pPr>
            <w:r>
              <w:rPr>
                <w:rFonts w:ascii="Garamond" w:hAnsi="Garamond" w:eastAsia="Garamond"/>
                <w:sz w:val="32"/>
              </w:rPr>
              <w:t xml:space="preserve">dperigord@orange.fr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Garamond" w:hAnsi="Garamond" w:eastAsia="Garamond"/>
                <w:b w:val="on"/>
                <w:sz w:val="32"/>
              </w:rPr>
            </w:pPr>
            <w:r>
              <w:rPr>
                <w:rFonts w:ascii="Garamond" w:hAnsi="Garamond" w:eastAsia="Garamond"/>
                <w:b w:val="on"/>
                <w:sz w:val="32"/>
              </w:rPr>
              <w:t xml:space="preserve">www.demeuresenperigord.com          </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Garamond" w:hAnsi="Garamond" w:eastAsia="Garamond"/>
              </w:rPr>
              <w:t xml:space="preserve">TOUTES TRANSACTIONS IMMOBILIERES                 </w:t>
            </w:r>
          </w:p>
        </w:tc>
        <w:tc>
          <w:tcPr>
            <w:tcW w:w="1665" w:type="dxa"/>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drawing>
                <wp:anchor distT="0" distB="0" distL="0" distR="0" simplePos="0" relativeHeight="1000000" behindDoc="0" locked="0" layoutInCell="1" allowOverlap="1" hidden="false">
                  <wp:simplePos x="0" y="0"/>
                  <wp:positionH relativeFrom="column">
                    <wp:posOffset>72390</wp:posOffset>
                  </wp:positionH>
                  <wp:positionV relativeFrom="paragraph">
                    <wp:posOffset>128270</wp:posOffset>
                  </wp:positionV>
                  <wp:extent cx="796925" cy="905510"/>
                  <wp:wrapSquare wrapText="bothSides"/>
                  <wp:docPr id="7" name="_tx_id_7_"/>
                  <a:graphic xmlns:a="http://schemas.openxmlformats.org/drawingml/2006/main">
                    <a:graphicData uri="http://schemas.openxmlformats.org/drawingml/2006/picture">
                      <pic:pic xmlns:pic="http://schemas.openxmlformats.org/drawingml/2006/picture">
                        <pic:nvPicPr>
                          <pic:cNvPr id="0" name="Image 7"/>
                          <pic:cNvPicPr/>
                        </pic:nvPicPr>
                        <pic:blipFill>
                          <a:blip r:embed="rId00011"/>
                          <a:stretch>
                            <a:fillRect/>
                          </a:stretch>
                        </pic:blipFill>
                        <pic:spPr>
                          <a:xfrm>
                            <a:off x="0" y="0"/>
                            <a:ext cx="796925" cy="905510"/>
                          </a:xfrm>
                          <a:prstGeom prst="rect">
                            <a:avLst/>
                          </a:prstGeom>
                        </pic:spPr>
                      </pic:pic>
                    </a:graphicData>
                  </a:graphic>
                </wp:anchor>
              </w:drawing>
            </w:r>
          </w:p>
        </w:tc>
      </w:tr>
      <w:tr>
        <w:tc>
          <w:tcPr>
            <w:tcW w:w="10788" w:type="dxa"/>
            <w:gridSpan w:val="3"/>
            <w:shd w:val="clear" w:fill="auto"/>
            <w:vAlign w:val="top"/>
          </w:tcPr>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sz w:val="16"/>
              </w:rPr>
            </w:pPr>
            <w:r>
              <w:rPr>
                <w:rFonts w:ascii="Times New Roman" w:hAnsi="Times New Roman" w:eastAsia="Times New Roman"/>
                <w:sz w:val="16"/>
              </w:rPr>
              <w:t xml:space="preserve">SAS Demeures en Périgord - Siège social : 23 avenue de la Préhistoire - 24620 Les Eyzies</w:t>
            </w:r>
          </w:p>
          <w:p>
            <w:pPr>
              <w:pStyle w:val="Normal"/>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 w:val="left" w:pos="9912"/>
              </w:tabs>
              <w:jc w:val="center"/>
              <w:rPr>
                <w:rFonts w:ascii="Times New Roman" w:hAnsi="Times New Roman" w:eastAsia="Times New Roman"/>
                <w:b w:val="on"/>
                <w:color w:val="0000FF"/>
              </w:rPr>
            </w:pPr>
            <w:r>
              <w:rPr>
                <w:rFonts w:ascii="Times New Roman" w:hAnsi="Times New Roman" w:eastAsia="Times New Roman"/>
                <w:sz w:val="16"/>
              </w:rPr>
              <w:t xml:space="preserve">R.C.S. Bergerac - Carte professionnelle n° </w:t>
            </w:r>
            <w:r>
              <w:rPr>
                <w:rFonts w:ascii="Garamond" w:hAnsi="Garamond" w:eastAsia="Garamond"/>
                <w:sz w:val="16"/>
              </w:rPr>
              <w:t xml:space="preserve">CPI 2402 2018 000 024 518</w:t>
            </w:r>
            <w:r>
              <w:rPr>
                <w:rFonts w:ascii="Times New Roman" w:hAnsi="Times New Roman" w:eastAsia="Times New Roman"/>
                <w:sz w:val="10"/>
              </w:rPr>
              <w:t xml:space="preserve"> </w:t>
            </w:r>
            <w:r>
              <w:rPr>
                <w:rFonts w:ascii="Times New Roman" w:hAnsi="Times New Roman" w:eastAsia="Times New Roman"/>
                <w:sz w:val="16"/>
              </w:rPr>
              <w:t xml:space="preserve">délivrée par la CCI Dordogne - Siret 801 169 871 00010 - N°TVA : FR72 801 169 871</w:t>
            </w:r>
          </w:p>
        </w:tc>
      </w:tr>
    </w:tbl>
    <w:p>
      <w:pPr>
        <w:pStyle w:val="[Normal]"/>
        <w:rPr>
          <w:sz w:val="12"/>
        </w:rPr>
      </w:pPr>
    </w:p>
    <w:tbl>
      <w:tblPr>
        <w:tblW w:w="0" w:type="auto"/>
        <w:jc w:val="left"/>
        <w:tblInd w:w="40" w:type="dxa"/>
        <w:tblBorders>
          <w:top w:val="single" w:sz="4" w:space="0" w:color="auto"/>
          <w:left w:val="single" w:sz="4" w:space="0" w:color="auto"/>
          <w:bottom w:val="single" w:sz="4" w:space="0" w:color="auto"/>
          <w:right w:val="single" w:sz="4" w:space="0" w:color="auto"/>
          <w:insideH w:val="none"/>
          <w:insideV w:val="single" w:sz="4" w:space="0" w:color="auto"/>
        </w:tblBorders>
        <w:tblLayout w:type="fixed"/>
        <w:tblCellMar>
          <w:top w:w="0" w:type="dxa"/>
          <w:left w:w="40" w:type="dxa"/>
          <w:bottom w:w="0" w:type="dxa"/>
          <w:right w:w="40" w:type="dxa"/>
        </w:tblCellMar>
      </w:tblPr>
      <w:tblGrid>
        <w:gridCol w:w="2058"/>
        <w:gridCol w:w="3225"/>
        <w:gridCol w:w="5487"/>
      </w:tblGrid>
      <w:tr>
        <w:trPr>
          <w:cantSplit/>
        </w:trPr>
        <w:tc>
          <w:tcPr>
            <w:tcW w:w="2058"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32"/>
              </w:rPr>
              <w:t xml:space="preserve"> DEP0947</w:t>
            </w:r>
          </w:p>
        </w:tc>
        <w:tc>
          <w:tcPr>
            <w:tcW w:w="3225" w:type="dxa"/>
            <w:shd w:val="clear" w:fill="auto"/>
            <w:vAlign w:val="center"/>
          </w:tcPr>
          <w:p>
            <w:pPr>
              <w:pStyle w:val="[Normal]"/>
              <w:jc w:val="center"/>
              <w:rPr>
                <w:rFonts w:ascii="Garamond" w:hAnsi="Garamond" w:eastAsia="Garamond"/>
                <w:b w:val="on"/>
                <w:color w:val="004389"/>
                <w:sz w:val="28"/>
              </w:rPr>
            </w:pPr>
            <w:r>
              <w:rPr>
                <w:rFonts w:ascii="Garamond" w:hAnsi="Garamond" w:eastAsia="Garamond"/>
                <w:b w:val="on"/>
                <w:color w:val="004389"/>
                <w:sz w:val="28"/>
              </w:rPr>
              <w:t xml:space="preserve">400 000 € H.A.I </w:t>
            </w:r>
          </w:p>
          <w:p>
            <w:pPr>
              <w:pStyle w:val="[Normal]"/>
              <w:jc w:val="center"/>
              <w:rPr>
                <w:rFonts w:ascii="Garamond" w:hAnsi="Garamond" w:eastAsia="Garamond"/>
                <w:b w:val="on"/>
                <w:color w:val="004389"/>
                <w:sz w:val="28"/>
              </w:rPr>
            </w:pPr>
            <w:r>
              <w:rPr>
                <w:rFonts w:ascii="Garamond" w:hAnsi="Garamond" w:eastAsia="Garamond"/>
                <w:color w:val="004389"/>
                <w:sz w:val="16"/>
              </w:rPr>
              <w:t xml:space="preserve">dont 5,82% d'honoraires à charge de l'acquéreur</w:t>
              <w:br w:type="textWrapping"/>
            </w:r>
            <w:r>
              <w:rPr>
                <w:rFonts w:ascii="Garamond" w:hAnsi="Garamond" w:eastAsia="Garamond"/>
                <w:color w:val="004389"/>
                <w:sz w:val="16"/>
              </w:rPr>
              <w:t xml:space="preserve">Prix honoraires exclus : 378 000 €</w:t>
            </w:r>
          </w:p>
        </w:tc>
        <w:tc>
          <w:tcPr>
            <w:tcW w:w="5487" w:type="dxa"/>
            <w:shd w:val="clear" w:fill="auto"/>
            <w:vAlign w:val="center"/>
          </w:tcPr>
          <w:p>
            <w:pPr>
              <w:pStyle w:val="[Normal]"/>
              <w:jc w:val="center"/>
              <w:rPr>
                <w:rFonts w:ascii="Garamond" w:hAnsi="Garamond" w:eastAsia="Garamond"/>
                <w:b w:val="on"/>
                <w:color w:val="004389"/>
              </w:rPr>
            </w:pPr>
            <w:r>
              <w:rPr>
                <w:rFonts w:ascii="Garamond" w:hAnsi="Garamond" w:eastAsia="Garamond"/>
                <w:b w:val="on"/>
                <w:color w:val="004389"/>
              </w:rPr>
              <w:t xml:space="preserve">Maison de 4 chambres avec piscine, dépendance et très beau parc en situation calme</w:t>
            </w:r>
          </w:p>
        </w:tc>
      </w:tr>
    </w:tbl>
    <w:p>
      <w:pPr>
        <w:pStyle w:val="[Normal]"/>
        <w:jc w:val="center"/>
        <w:rPr>
          <w:sz w:val="4"/>
        </w:rPr>
      </w:pPr>
    </w:p>
    <w:tbl>
      <w:tblPr>
        <w:tblW w:w="0" w:type="auto"/>
        <w:jc w:val="left"/>
        <w:tblInd w:w="33"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2715"/>
        <w:gridCol w:w="8040"/>
      </w:tblGrid>
      <w:tr>
        <w:trPr>
          <w:cantSplit/>
        </w:trPr>
        <w:tc>
          <w:tcPr>
            <w:tcW w:w="2715" w:type="dxa"/>
            <w:shd w:val="clear" w:fill="004389"/>
            <w:vAlign w:val="center"/>
          </w:tcPr>
          <w:p>
            <w:pPr>
              <w:pStyle w:val="[Normal]"/>
              <w:jc w:val="center"/>
              <w:rPr>
                <w:rFonts w:ascii="Garamond" w:hAnsi="Garamond" w:eastAsia="Garamond"/>
                <w:color w:val="FFFFFF"/>
                <w:shd w:val="clear" w:fill="004389"/>
              </w:rPr>
            </w:pPr>
            <w:r>
              <w:rPr>
                <w:rFonts w:ascii="Garamond" w:hAnsi="Garamond" w:eastAsia="Garamond"/>
                <w:b w:val="on"/>
                <w:color w:val="FFFFFF"/>
                <w:u w:val="single"/>
                <w:shd w:val="clear" w:fill="004389"/>
              </w:rPr>
              <w:t xml:space="preserve">Détails</w:t>
            </w:r>
          </w:p>
        </w:tc>
        <w:tc>
          <w:tcPr>
            <w:tcW w:w="8040" w:type="dxa"/>
            <w:shd w:val="clear" w:fill="004389"/>
            <w:vAlign w:val="center"/>
          </w:tcPr>
          <w:p>
            <w:pPr>
              <w:pStyle w:val="[Normal]"/>
              <w:jc w:val="center"/>
              <w:rPr>
                <w:rFonts w:ascii="Garamond" w:hAnsi="Garamond" w:eastAsia="Garamond"/>
                <w:b w:val="on"/>
                <w:color w:val="FFFFFF"/>
                <w:sz w:val="28"/>
                <w:u w:val="single"/>
                <w:shd w:val="clear" w:fill="004389"/>
              </w:rPr>
            </w:pPr>
            <w:r>
              <w:rPr>
                <w:rFonts w:ascii="Garamond" w:hAnsi="Garamond" w:eastAsia="Garamond"/>
                <w:b w:val="on"/>
                <w:color w:val="FFFFFF"/>
                <w:sz w:val="28"/>
                <w:u w:val="single"/>
                <w:shd w:val="clear" w:fill="004389"/>
              </w:rPr>
              <w:t xml:space="preserve">Région LE BUGUE</w:t>
            </w:r>
          </w:p>
        </w:tc>
      </w:tr>
      <w:tr>
        <w:tc>
          <w:tcPr>
            <w:tcW w:w="2715" w:type="dxa"/>
            <w:shd w:val="clear" w:fill="auto"/>
            <w:vAlign w:val="top"/>
          </w:tcPr>
          <w:p>
            <w:pPr>
              <w:pStyle w:val="[Normal]"/>
              <w:rPr>
                <w:rFonts w:ascii="Garamond" w:hAnsi="Garamond" w:eastAsia="Garamond"/>
                <w:sz w:val="2"/>
              </w:rPr>
            </w:pPr>
          </w:p>
          <w:p>
            <w:pPr>
              <w:pStyle w:val="Type de détail"/>
            </w:pPr>
            <w:r>
              <w:t xml:space="preserve">Rez de chaussée:</w:t>
            </w:r>
          </w:p>
          <w:p>
            <w:pPr>
              <w:pStyle w:val="Détail"/>
              <w:numPr>
                <w:ilvl w:val="0"/>
                <w:numId w:val="3"/>
              </w:numPr>
            </w:pPr>
            <w:r>
              <w:t xml:space="preserve">Atelier de 20m².</w:t>
            </w:r>
          </w:p>
          <w:p>
            <w:pPr>
              <w:pStyle w:val="Détail"/>
              <w:numPr>
                <w:ilvl w:val="0"/>
                <w:numId w:val="3"/>
              </w:numPr>
            </w:pPr>
            <w:r>
              <w:t xml:space="preserve">Buanderie de 5m².</w:t>
            </w:r>
          </w:p>
          <w:p>
            <w:pPr>
              <w:pStyle w:val="Détail"/>
              <w:numPr>
                <w:ilvl w:val="0"/>
                <w:numId w:val="3"/>
              </w:numPr>
            </w:pPr>
            <w:r>
              <w:t xml:space="preserve">Cave / cellier de 19m² avec petit grenier.</w:t>
            </w:r>
          </w:p>
          <w:p>
            <w:pPr>
              <w:pStyle w:val="Détail"/>
              <w:numPr>
                <w:ilvl w:val="0"/>
                <w:numId w:val="3"/>
              </w:numPr>
            </w:pPr>
            <w:r>
              <w:t xml:space="preserve">4 Chambres de 12m², 13m², 15m² et 16m².</w:t>
            </w:r>
          </w:p>
          <w:p>
            <w:pPr>
              <w:pStyle w:val="Détail"/>
              <w:numPr>
                <w:ilvl w:val="0"/>
                <w:numId w:val="3"/>
              </w:numPr>
            </w:pPr>
            <w:r>
              <w:t xml:space="preserve">2 Couloir de 10m² chacun avec placards.</w:t>
            </w:r>
          </w:p>
          <w:p>
            <w:pPr>
              <w:pStyle w:val="Détail"/>
              <w:numPr>
                <w:ilvl w:val="0"/>
                <w:numId w:val="3"/>
              </w:numPr>
            </w:pPr>
            <w:r>
              <w:t xml:space="preserve">Cuisine de 12m² avec porte donnant sur l'extérieur.</w:t>
            </w:r>
          </w:p>
          <w:p>
            <w:pPr>
              <w:pStyle w:val="Détail"/>
              <w:numPr>
                <w:ilvl w:val="0"/>
                <w:numId w:val="3"/>
              </w:numPr>
            </w:pPr>
            <w:r>
              <w:t xml:space="preserve">Hall d'entrée d'environ 5m².</w:t>
            </w:r>
          </w:p>
          <w:p>
            <w:pPr>
              <w:pStyle w:val="Détail"/>
              <w:numPr>
                <w:ilvl w:val="0"/>
                <w:numId w:val="3"/>
              </w:numPr>
            </w:pPr>
            <w:r>
              <w:t xml:space="preserve">Pièce de stockage (ancien garage) de 14m².</w:t>
            </w:r>
          </w:p>
          <w:p>
            <w:pPr>
              <w:pStyle w:val="Détail"/>
              <w:numPr>
                <w:ilvl w:val="0"/>
                <w:numId w:val="3"/>
              </w:numPr>
            </w:pPr>
            <w:r>
              <w:t xml:space="preserve">Salon de 40m² avec insert et porte extérieure.</w:t>
            </w:r>
          </w:p>
          <w:p>
            <w:pPr>
              <w:pStyle w:val="Détail"/>
              <w:numPr>
                <w:ilvl w:val="0"/>
                <w:numId w:val="3"/>
              </w:numPr>
            </w:pPr>
            <w:r>
              <w:t xml:space="preserve">Salle de bains de 6m² avec douche baignoire et lavabo.</w:t>
            </w:r>
          </w:p>
          <w:p>
            <w:pPr>
              <w:pStyle w:val="Détail"/>
              <w:numPr>
                <w:ilvl w:val="0"/>
                <w:numId w:val="3"/>
              </w:numPr>
            </w:pPr>
            <w:r>
              <w:t xml:space="preserve">2 WC indépendants.</w:t>
            </w:r>
          </w:p>
          <w:p>
            <w:pPr>
              <w:pStyle w:val="Type de détail"/>
            </w:pPr>
            <w:r>
              <w:t xml:space="preserve">Dépendances:</w:t>
            </w:r>
          </w:p>
          <w:p>
            <w:pPr>
              <w:pStyle w:val="Détail"/>
              <w:numPr>
                <w:ilvl w:val="0"/>
                <w:numId w:val="3"/>
              </w:numPr>
            </w:pPr>
            <w:r>
              <w:t xml:space="preserve">Hangar à tabac en bois de 50m² avec préau de 25m².</w:t>
            </w:r>
          </w:p>
          <w:p>
            <w:pPr>
              <w:pStyle w:val="Détail"/>
              <w:numPr>
                <w:ilvl w:val="0"/>
                <w:numId w:val="3"/>
              </w:numPr>
            </w:pPr>
            <w:r>
              <w:t xml:space="preserve">Préau pour 2 voitures.</w:t>
            </w:r>
          </w:p>
          <w:p>
            <w:pPr>
              <w:pStyle w:val="Type de détail"/>
            </w:pPr>
            <w:r>
              <w:t xml:space="preserve">Chauffage:</w:t>
            </w:r>
          </w:p>
          <w:p>
            <w:pPr>
              <w:pStyle w:val="Détail"/>
              <w:numPr>
                <w:ilvl w:val="0"/>
                <w:numId w:val="3"/>
              </w:numPr>
            </w:pPr>
            <w:r>
              <w:t xml:space="preserve">bois et électrique.</w:t>
            </w:r>
          </w:p>
          <w:p>
            <w:pPr>
              <w:pStyle w:val="Type de détail"/>
            </w:pPr>
            <w:r>
              <w:t xml:space="preserve">Equipements divers:</w:t>
            </w:r>
          </w:p>
          <w:p>
            <w:pPr>
              <w:pStyle w:val="Détail"/>
              <w:numPr>
                <w:ilvl w:val="0"/>
                <w:numId w:val="3"/>
              </w:numPr>
            </w:pPr>
            <w:r>
              <w:t xml:space="preserve">Insert.</w:t>
            </w:r>
          </w:p>
          <w:p>
            <w:pPr>
              <w:pStyle w:val="Type de détail"/>
            </w:pPr>
            <w:r>
              <w:t xml:space="preserve">Services:</w:t>
            </w:r>
          </w:p>
          <w:p>
            <w:pPr>
              <w:pStyle w:val="Détail"/>
              <w:numPr>
                <w:ilvl w:val="0"/>
                <w:numId w:val="3"/>
              </w:numPr>
            </w:pPr>
            <w:r>
              <w:t xml:space="preserve">Aéroport à 45min.</w:t>
            </w:r>
          </w:p>
          <w:p>
            <w:pPr>
              <w:pStyle w:val="Détail"/>
              <w:numPr>
                <w:ilvl w:val="0"/>
                <w:numId w:val="3"/>
              </w:numPr>
            </w:pPr>
            <w:r>
              <w:t xml:space="preserve">Calme.</w:t>
            </w:r>
          </w:p>
          <w:p>
            <w:pPr>
              <w:pStyle w:val="Détail"/>
              <w:numPr>
                <w:ilvl w:val="0"/>
                <w:numId w:val="3"/>
              </w:numPr>
            </w:pPr>
            <w:r>
              <w:t xml:space="preserve">Commerces à 3km.</w:t>
            </w:r>
          </w:p>
          <w:p>
            <w:pPr>
              <w:pStyle w:val="Détail"/>
              <w:numPr>
                <w:ilvl w:val="0"/>
                <w:numId w:val="3"/>
              </w:numPr>
            </w:pPr>
            <w:r>
              <w:t xml:space="preserve">Dépendance.</w:t>
            </w:r>
          </w:p>
          <w:p>
            <w:pPr>
              <w:pStyle w:val="Détail"/>
              <w:numPr>
                <w:ilvl w:val="0"/>
                <w:numId w:val="3"/>
              </w:numPr>
            </w:pPr>
            <w:r>
              <w:t xml:space="preserve">Gare à 3km.</w:t>
            </w:r>
          </w:p>
          <w:p>
            <w:pPr>
              <w:pStyle w:val="Détail"/>
              <w:numPr>
                <w:ilvl w:val="0"/>
                <w:numId w:val="3"/>
              </w:numPr>
            </w:pPr>
            <w:r>
              <w:t xml:space="preserve">Gîtes.</w:t>
            </w:r>
          </w:p>
          <w:p>
            <w:pPr>
              <w:pStyle w:val="Détail"/>
              <w:numPr>
                <w:ilvl w:val="0"/>
                <w:numId w:val="3"/>
              </w:numPr>
            </w:pPr>
            <w:r>
              <w:t xml:space="preserve">Golf à 20km.</w:t>
            </w:r>
          </w:p>
          <w:p>
            <w:pPr>
              <w:pStyle w:val="Détail"/>
              <w:numPr>
                <w:ilvl w:val="0"/>
                <w:numId w:val="3"/>
              </w:numPr>
            </w:pPr>
            <w:r>
              <w:t xml:space="preserve">Internet / ADSL.</w:t>
            </w:r>
          </w:p>
          <w:p>
            <w:pPr>
              <w:pStyle w:val="Détail"/>
              <w:numPr>
                <w:ilvl w:val="0"/>
                <w:numId w:val="3"/>
              </w:numPr>
            </w:pPr>
            <w:r>
              <w:t xml:space="preserve">Plain-pied.</w:t>
            </w:r>
          </w:p>
          <w:p>
            <w:pPr>
              <w:pStyle w:val="Type de détail"/>
            </w:pPr>
            <w:r>
              <w:t xml:space="preserve">Terrain:</w:t>
            </w:r>
          </w:p>
          <w:p>
            <w:pPr>
              <w:pStyle w:val="Détail"/>
              <w:numPr>
                <w:ilvl w:val="0"/>
                <w:numId w:val="3"/>
              </w:numPr>
            </w:pPr>
            <w:r>
              <w:t xml:space="preserve">Parc avec espace jeux enfants.</w:t>
            </w:r>
          </w:p>
          <w:p>
            <w:pPr>
              <w:pStyle w:val="Détail"/>
              <w:numPr>
                <w:ilvl w:val="0"/>
                <w:numId w:val="3"/>
              </w:numPr>
            </w:pPr>
            <w:r>
              <w:t xml:space="preserve">Piscine au sel de 4x8 avec liner gris.</w:t>
            </w:r>
          </w:p>
          <w:p>
            <w:pPr>
              <w:pStyle w:val="Détail"/>
              <w:numPr>
                <w:ilvl w:val="0"/>
                <w:numId w:val="3"/>
              </w:numPr>
            </w:pPr>
            <w:r>
              <w:t xml:space="preserve">Potager.</w:t>
            </w:r>
          </w:p>
          <w:p>
            <w:pPr>
              <w:pStyle w:val="Détail"/>
              <w:numPr>
                <w:ilvl w:val="0"/>
                <w:numId w:val="3"/>
              </w:numPr>
            </w:pPr>
            <w:r>
              <w:t xml:space="preserve">Terrasse couverte avec douche.</w:t>
            </w:r>
          </w:p>
          <w:p>
            <w:pPr>
              <w:pStyle w:val="Détail"/>
              <w:numPr>
                <w:ilvl w:val="0"/>
                <w:numId w:val="3"/>
              </w:numPr>
            </w:pPr>
            <w:r>
              <w:t xml:space="preserve">Terrain de pétanque.</w:t>
            </w:r>
          </w:p>
          <w:p>
            <w:pPr>
              <w:pStyle w:val="Détail"/>
              <w:numPr>
                <w:ilvl w:val="0"/>
                <w:numId w:val="3"/>
              </w:numPr>
            </w:pPr>
            <w:r>
              <w:drawing>
                <wp:inline distT="0" distB="0" distL="0" distR="0">
                  <wp:extent cx="981075" cy="861695"/>
                  <wp:docPr id="1" name="_tx_id_1_"/>
                  <a:graphic xmlns:a="http://schemas.openxmlformats.org/drawingml/2006/main">
                    <a:graphicData uri="http://schemas.openxmlformats.org/drawingml/2006/picture">
                      <pic:pic xmlns:pic="http://schemas.openxmlformats.org/drawingml/2006/picture">
                        <pic:nvPicPr>
                          <pic:cNvPr id="0" name="Image 1"/>
                          <pic:cNvPicPr/>
                        </pic:nvPicPr>
                        <pic:blipFill>
                          <a:blip r:embed="rId00005"/>
                          <a:stretch>
                            <a:fillRect/>
                          </a:stretch>
                        </pic:blipFill>
                        <pic:spPr>
                          <a:xfrm>
                            <a:off x="0" y="0"/>
                            <a:ext cx="981075" cy="861695"/>
                          </a:xfrm>
                          <a:prstGeom prst="rect">
                            <a:avLst/>
                          </a:prstGeom>
                        </pic:spPr>
                      </pic:pic>
                    </a:graphicData>
                  </a:graphic>
                </wp:inline>
              </w:drawing>
            </w:r>
            <w:r>
              <w:drawing>
                <wp:inline distT="0" distB="0" distL="0" distR="0">
                  <wp:extent cx="981075" cy="880745"/>
                  <wp:docPr id="2" name="_tx_id_2_"/>
                  <a:graphic xmlns:a="http://schemas.openxmlformats.org/drawingml/2006/main">
                    <a:graphicData uri="http://schemas.openxmlformats.org/drawingml/2006/picture">
                      <pic:pic xmlns:pic="http://schemas.openxmlformats.org/drawingml/2006/picture">
                        <pic:nvPicPr>
                          <pic:cNvPr id="0" name="Image 2"/>
                          <pic:cNvPicPr/>
                        </pic:nvPicPr>
                        <pic:blipFill>
                          <a:blip r:embed="rId00006"/>
                          <a:stretch>
                            <a:fillRect/>
                          </a:stretch>
                        </pic:blipFill>
                        <pic:spPr>
                          <a:xfrm>
                            <a:off x="0" y="0"/>
                            <a:ext cx="981075" cy="880745"/>
                          </a:xfrm>
                          <a:prstGeom prst="rect">
                            <a:avLst/>
                          </a:prstGeom>
                        </pic:spPr>
                      </pic:pic>
                    </a:graphicData>
                  </a:graphic>
                </wp:inline>
              </w:drawing>
            </w:r>
          </w:p>
        </w:tc>
        <w:tc>
          <w:tcPr>
            <w:tcW w:w="8040" w:type="dxa"/>
            <w:shd w:val="clear" w:fill="auto"/>
            <w:vAlign w:val="center"/>
          </w:tcPr>
          <w:tbl>
            <w:tblPr>
              <w:tblW w:w="0" w:type="auto"/>
              <w:jc w:val="left"/>
              <w:tblInd w:w="270"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7710"/>
            </w:tblGrid>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drawing>
                      <wp:inline distT="0" distB="0" distL="0" distR="0">
                        <wp:extent cx="4251960" cy="3188970"/>
                        <wp:docPr id="3" name="_tx_id_3_"/>
                        <a:graphic xmlns:a="http://schemas.openxmlformats.org/drawingml/2006/main">
                          <a:graphicData uri="http://schemas.openxmlformats.org/drawingml/2006/picture">
                            <pic:pic xmlns:pic="http://schemas.openxmlformats.org/drawingml/2006/picture">
                              <pic:nvPicPr>
                                <pic:cNvPr id="0" name="Image 3"/>
                                <pic:cNvPicPr/>
                              </pic:nvPicPr>
                              <pic:blipFill>
                                <a:blip r:embed="rId00007"/>
                                <a:stretch>
                                  <a:fillRect/>
                                </a:stretch>
                              </pic:blipFill>
                              <pic:spPr>
                                <a:xfrm>
                                  <a:off x="0" y="0"/>
                                  <a:ext cx="4251960" cy="3188970"/>
                                </a:xfrm>
                                <a:prstGeom prst="rect">
                                  <a:avLst/>
                                </a:prstGeom>
                              </pic:spPr>
                            </pic:pic>
                          </a:graphicData>
                        </a:graphic>
                      </wp:inline>
                    </w:drawing>
                  </w:r>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tbl>
                  <w:tblPr>
                    <w:tblW w:w="0" w:type="auto"/>
                    <w:jc w:val="left"/>
                    <w:tblInd w:w="0" w:type="dxa"/>
                    <w:tblBorders>
                      <w:top w:val="none"/>
                      <w:left w:val="none"/>
                      <w:bottom w:val="none"/>
                      <w:right w:val="none"/>
                      <w:insideH w:val="none"/>
                      <w:insideV w:val="none"/>
                    </w:tblBorders>
                    <w:tblLayout w:type="fixed"/>
                    <w:tblCellMar>
                      <w:top w:w="0" w:type="dxa"/>
                      <w:left w:w="36" w:type="dxa"/>
                      <w:bottom w:w="0" w:type="dxa"/>
                      <w:right w:w="36" w:type="dxa"/>
                    </w:tblCellMar>
                  </w:tblPr>
                  <w:tblGrid>
                    <w:gridCol w:w="2550"/>
                    <w:gridCol w:w="2550"/>
                    <w:gridCol w:w="2550"/>
                  </w:tblGrid>
                  <w:tr>
                    <w:tc>
                      <w:tcPr>
                        <w:tcW w:w="2550" w:type="dxa"/>
                        <w:shd w:val="clear" w:fill="auto"/>
                        <w:vAlign w:val="top"/>
                      </w:tcPr>
                      <w:p>
                        <w:pPr>
                          <w:pStyle w:val="[Normal]"/>
                          <w:jc w:val="center"/>
                          <w:rPr>
                            <w:rFonts w:ascii="Garamond" w:hAnsi="Garamond" w:eastAsia="Garamond"/>
                          </w:rPr>
                        </w:pPr>
                        <w:r>
                          <w:drawing>
                            <wp:inline distT="0" distB="0" distL="0" distR="0">
                              <wp:extent cx="1234440" cy="925830"/>
                              <wp:docPr id="4" name="_tx_id_4_"/>
                              <a:graphic xmlns:a="http://schemas.openxmlformats.org/drawingml/2006/main">
                                <a:graphicData uri="http://schemas.openxmlformats.org/drawingml/2006/picture">
                                  <pic:pic xmlns:pic="http://schemas.openxmlformats.org/drawingml/2006/picture">
                                    <pic:nvPicPr>
                                      <pic:cNvPr id="0" name="Image 4"/>
                                      <pic:cNvPicPr/>
                                    </pic:nvPicPr>
                                    <pic:blipFill>
                                      <a:blip r:embed="rId00008"/>
                                      <a:stretch>
                                        <a:fillRect/>
                                      </a:stretch>
                                    </pic:blipFill>
                                    <pic:spPr>
                                      <a:xfrm>
                                        <a:off x="0" y="0"/>
                                        <a:ext cx="1234440" cy="92583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34440" cy="925830"/>
                              <wp:docPr id="5" name="_tx_id_5_"/>
                              <a:graphic xmlns:a="http://schemas.openxmlformats.org/drawingml/2006/main">
                                <a:graphicData uri="http://schemas.openxmlformats.org/drawingml/2006/picture">
                                  <pic:pic xmlns:pic="http://schemas.openxmlformats.org/drawingml/2006/picture">
                                    <pic:nvPicPr>
                                      <pic:cNvPr id="0" name="Image 5"/>
                                      <pic:cNvPicPr/>
                                    </pic:nvPicPr>
                                    <pic:blipFill>
                                      <a:blip r:embed="rId00009"/>
                                      <a:stretch>
                                        <a:fillRect/>
                                      </a:stretch>
                                    </pic:blipFill>
                                    <pic:spPr>
                                      <a:xfrm>
                                        <a:off x="0" y="0"/>
                                        <a:ext cx="1234440" cy="925830"/>
                                      </a:xfrm>
                                      <a:prstGeom prst="rect">
                                        <a:avLst/>
                                      </a:prstGeom>
                                    </pic:spPr>
                                  </pic:pic>
                                </a:graphicData>
                              </a:graphic>
                            </wp:inline>
                          </w:drawing>
                        </w:r>
                      </w:p>
                    </w:tc>
                    <w:tc>
                      <w:tcPr>
                        <w:tcW w:w="2550" w:type="dxa"/>
                        <w:shd w:val="clear" w:fill="auto"/>
                        <w:vAlign w:val="top"/>
                      </w:tcPr>
                      <w:p>
                        <w:pPr>
                          <w:pStyle w:val="[Normal]"/>
                          <w:jc w:val="center"/>
                          <w:rPr>
                            <w:rFonts w:ascii="Garamond" w:hAnsi="Garamond" w:eastAsia="Garamond"/>
                          </w:rPr>
                        </w:pPr>
                        <w:r>
                          <w:drawing>
                            <wp:inline distT="0" distB="0" distL="0" distR="0">
                              <wp:extent cx="1280160" cy="720090"/>
                              <wp:docPr id="6" name="_tx_id_6_"/>
                              <a:graphic xmlns:a="http://schemas.openxmlformats.org/drawingml/2006/main">
                                <a:graphicData uri="http://schemas.openxmlformats.org/drawingml/2006/picture">
                                  <pic:pic xmlns:pic="http://schemas.openxmlformats.org/drawingml/2006/picture">
                                    <pic:nvPicPr>
                                      <pic:cNvPr id="0" name="Image 6"/>
                                      <pic:cNvPicPr/>
                                    </pic:nvPicPr>
                                    <pic:blipFill>
                                      <a:blip r:embed="rId00010"/>
                                      <a:stretch>
                                        <a:fillRect/>
                                      </a:stretch>
                                    </pic:blipFill>
                                    <pic:spPr>
                                      <a:xfrm>
                                        <a:off x="0" y="0"/>
                                        <a:ext cx="1280160" cy="720090"/>
                                      </a:xfrm>
                                      <a:prstGeom prst="rect">
                                        <a:avLst/>
                                      </a:prstGeom>
                                    </pic:spPr>
                                  </pic:pic>
                                </a:graphicData>
                              </a:graphic>
                            </wp:inline>
                          </w:drawing>
                        </w:r>
                      </w:p>
                    </w:tc>
                  </w:tr>
                </w:tbl>
                <w:p/>
              </w:tc>
            </w:tr>
            <w:tr>
              <w:tc>
                <w:tcPr>
                  <w:tcW w:w="7710" w:type="dxa"/>
                  <w:shd w:val="clear" w:fill="auto"/>
                  <w:vAlign w:val="top"/>
                </w:tcPr>
                <w:p>
                  <w:pPr>
                    <w:pStyle w:val="[Normal]"/>
                    <w:jc w:val="center"/>
                    <w:rPr>
                      <w:rFonts w:ascii="Garamond" w:hAnsi="Garamond" w:eastAsia="Garamond"/>
                      <w:sz w:val="4"/>
                    </w:rPr>
                  </w:pPr>
                </w:p>
              </w:tc>
            </w:tr>
            <w:tr>
              <w:tc>
                <w:tcPr>
                  <w:tcW w:w="7710" w:type="dxa"/>
                  <w:shd w:val="clear" w:fill="auto"/>
                  <w:vAlign w:val="top"/>
                </w:tcPr>
                <w:p>
                  <w:pPr>
                    <w:pStyle w:val="[Normal]"/>
                    <w:jc w:val="center"/>
                    <w:rPr>
                      <w:rFonts w:ascii="Garamond" w:hAnsi="Garamond" w:eastAsia="Garamond"/>
                      <w:sz w:val="4"/>
                    </w:rPr>
                  </w:pPr>
                </w:p>
                <w:p>
                  <w:pPr>
                    <w:pStyle w:val="[Normal]"/>
                    <w:jc w:val="center"/>
                    <w:rPr>
                      <w:rFonts w:ascii="Garamond" w:hAnsi="Garamond" w:eastAsia="Garamond"/>
                    </w:rPr>
                  </w:pPr>
                  <w:r>
                    <w:rPr>
                      <w:rFonts w:ascii="Garamond" w:hAnsi="Garamond" w:eastAsia="Garamond"/>
                    </w:rPr>
                    <w:t xml:space="preserve">Sur les hauteurs de la vallée de la Vézère, à 3 kilomètres des commodités, dans un environnement résidentiel, cette maison offre environ 160m² habitables, tout confort, avec un très beau terrain boisé de 7300m² environ. De plain-pied, on y trouve :</w:t>
                  </w:r>
                </w:p>
                <w:p>
                  <w:pPr>
                    <w:pStyle w:val="[Normal]"/>
                    <w:jc w:val="center"/>
                    <w:rPr>
                      <w:rFonts w:ascii="Garamond" w:hAnsi="Garamond" w:eastAsia="Garamond"/>
                    </w:rPr>
                  </w:pPr>
                  <w:r>
                    <w:rPr>
                      <w:rFonts w:ascii="Garamond" w:hAnsi="Garamond" w:eastAsia="Garamond"/>
                    </w:rPr>
                    <w:t xml:space="preserve">- un beau salon avec cuisine ouverte,</w:t>
                  </w:r>
                </w:p>
                <w:p>
                  <w:pPr>
                    <w:pStyle w:val="[Normal]"/>
                    <w:jc w:val="center"/>
                    <w:rPr>
                      <w:rFonts w:ascii="Garamond" w:hAnsi="Garamond" w:eastAsia="Garamond"/>
                    </w:rPr>
                  </w:pPr>
                  <w:r>
                    <w:rPr>
                      <w:rFonts w:ascii="Garamond" w:hAnsi="Garamond" w:eastAsia="Garamond"/>
                    </w:rPr>
                    <w:t xml:space="preserve">- 4 chambres et une salle de bains,</w:t>
                  </w:r>
                </w:p>
                <w:p>
                  <w:pPr>
                    <w:pStyle w:val="[Normal]"/>
                    <w:jc w:val="center"/>
                    <w:rPr>
                      <w:rFonts w:ascii="Garamond" w:hAnsi="Garamond" w:eastAsia="Garamond"/>
                    </w:rPr>
                  </w:pPr>
                  <w:r>
                    <w:rPr>
                      <w:rFonts w:ascii="Garamond" w:hAnsi="Garamond" w:eastAsia="Garamond"/>
                    </w:rPr>
                    <w:t xml:space="preserve">- une buanderie,</w:t>
                  </w:r>
                </w:p>
                <w:p>
                  <w:pPr>
                    <w:pStyle w:val="[Normal]"/>
                    <w:jc w:val="center"/>
                    <w:rPr>
                      <w:rFonts w:ascii="Garamond" w:hAnsi="Garamond" w:eastAsia="Garamond"/>
                    </w:rPr>
                  </w:pPr>
                  <w:r>
                    <w:rPr>
                      <w:rFonts w:ascii="Garamond" w:hAnsi="Garamond" w:eastAsia="Garamond"/>
                    </w:rPr>
                    <w:t xml:space="preserve">- un atelier et des pièces de rangement.</w:t>
                  </w:r>
                </w:p>
                <w:p>
                  <w:pPr>
                    <w:pStyle w:val="[Normal]"/>
                    <w:jc w:val="center"/>
                    <w:rPr>
                      <w:rFonts w:ascii="Garamond" w:hAnsi="Garamond" w:eastAsia="Garamond"/>
                    </w:rPr>
                  </w:pPr>
                  <w:r>
                    <w:rPr>
                      <w:rFonts w:ascii="Garamond" w:hAnsi="Garamond" w:eastAsia="Garamond"/>
                    </w:rPr>
                    <w:t xml:space="preserve">Hangar en bois d'environ 50m² avec préau.</w:t>
                  </w:r>
                </w:p>
                <w:p>
                  <w:pPr>
                    <w:pStyle w:val="[Normal]"/>
                    <w:jc w:val="center"/>
                    <w:rPr>
                      <w:rFonts w:ascii="Garamond" w:hAnsi="Garamond" w:eastAsia="Garamond"/>
                    </w:rPr>
                  </w:pPr>
                  <w:r>
                    <w:rPr>
                      <w:rFonts w:ascii="Garamond" w:hAnsi="Garamond" w:eastAsia="Garamond"/>
                    </w:rPr>
                    <w:t xml:space="preserve">Le parc est joliment arboré, et possède déjà le terrain de pétanque, la piscine, une jolie terrasse couverte, un potager et une aire de jeux pour les enfants. Une partie du terrain est encore constructible pour ajouter un potentiel supplémentaire à la propriété. La maison a été très bien entretenue par les propriétaires et elle conviendra parfaitement à une grande famille.</w:t>
                  </w:r>
                </w:p>
                <w:p>
                  <w:pPr>
                    <w:pStyle w:val="[Normal]"/>
                    <w:jc w:val="center"/>
                    <w:rPr>
                      <w:rFonts w:ascii="Garamond" w:hAnsi="Garamond" w:eastAsia="Garamond"/>
                    </w:rPr>
                  </w:pPr>
                  <w:r>
                    <w:rPr>
                      <w:rFonts w:ascii="Garamond" w:hAnsi="Garamond" w:eastAsia="Garamond"/>
                    </w:rPr>
                    <w:t xml:space="preserve">Les informations sur les risques auxquels ce bien est exposé sont disponibles sur le site Géorisques: www.georisques.gouv.fr</w:t>
                  </w:r>
                </w:p>
              </w:tc>
            </w:tr>
            <w:tr>
              <w:tc>
                <w:tcPr>
                  <w:tcW w:w="7710" w:type="dxa"/>
                  <w:tcBorders>
                    <w:bottom w:val="nil"/>
                  </w:tcBorders>
                  <w:shd w:val="clear" w:fill="auto"/>
                  <w:vAlign w:val="top"/>
                </w:tcPr>
                <w:p>
                  <w:pPr>
                    <w:pStyle w:val="[Normal]"/>
                    <w:jc w:val="center"/>
                    <w:rPr>
                      <w:rFonts w:ascii="Garamond" w:hAnsi="Garamond" w:eastAsia="Garamond"/>
                      <w:sz w:val="4"/>
                    </w:rPr>
                  </w:pPr>
                </w:p>
              </w:tc>
            </w:tr>
          </w:tbl>
          <w:tbl>
            <w:tblPr>
              <w:tblW w:w="0" w:type="auto"/>
              <w:jc w:val="left"/>
              <w:tblInd w:w="255" w:type="dxa"/>
              <w:tblBorders>
                <w:top w:val="none"/>
                <w:left w:val="none"/>
                <w:bottom w:val="none"/>
                <w:right w:val="none"/>
                <w:insideH w:val="none"/>
                <w:insideV w:val="none"/>
              </w:tblBorders>
              <w:tblLayout w:type="fixed"/>
              <w:tblCellMar>
                <w:top w:w="0" w:type="dxa"/>
                <w:left w:w="30" w:type="dxa"/>
                <w:bottom w:w="0" w:type="dxa"/>
                <w:right w:w="30" w:type="dxa"/>
              </w:tblCellMar>
            </w:tblPr>
            <w:tblGrid>
              <w:gridCol w:w="3535"/>
              <w:gridCol w:w="4190"/>
            </w:tblGrid>
            <w:tr>
              <w:tc>
                <w:tcPr>
                  <w:tcW w:w="3535" w:type="dxa"/>
                  <w:tcBorders>
                    <w:top w:val="nil"/>
                  </w:tcBorders>
                  <w:shd w:val="clear" w:fill="auto"/>
                  <w:vAlign w:val="top"/>
                </w:tcPr>
                <w:p>
                  <w:pPr>
                    <w:pStyle w:val="[Normal]"/>
                    <w:rPr>
                      <w:rFonts w:ascii="Garamond" w:hAnsi="Garamond" w:eastAsia="Garamond"/>
                    </w:rPr>
                  </w:pPr>
                  <w:r>
                    <w:rPr>
                      <w:rFonts w:ascii="Garamond" w:hAnsi="Garamond" w:eastAsia="Garamond"/>
                      <w:b w:val="on"/>
                      <w:sz w:val="20"/>
                      <w:u w:val="single"/>
                    </w:rPr>
                    <w:t xml:space="preserve">Surface habitable</w:t>
                  </w:r>
                  <w:r>
                    <w:rPr>
                      <w:rFonts w:ascii="Garamond" w:hAnsi="Garamond" w:eastAsia="Garamond"/>
                      <w:sz w:val="20"/>
                    </w:rPr>
                    <w:t xml:space="preserve"> : 160 m² </w:t>
                  </w:r>
                </w:p>
                <w:p>
                  <w:pPr>
                    <w:pStyle w:val="Normal"/>
                    <w:rPr>
                      <w:rFonts w:ascii="Garamond" w:hAnsi="Garamond" w:eastAsia="Garamond"/>
                    </w:rPr>
                  </w:pPr>
                  <w:r>
                    <w:rPr>
                      <w:rFonts w:ascii="Garamond" w:hAnsi="Garamond" w:eastAsia="Garamond"/>
                      <w:b w:val="on"/>
                      <w:u w:val="single"/>
                    </w:rPr>
                    <w:t xml:space="preserve">Surface terrain</w:t>
                  </w:r>
                  <w:r>
                    <w:rPr>
                      <w:rFonts w:ascii="Garamond" w:hAnsi="Garamond" w:eastAsia="Garamond"/>
                    </w:rPr>
                    <w:t xml:space="preserve"> : 7 352  m²</w:t>
                  </w:r>
                </w:p>
              </w:tc>
              <w:tc>
                <w:tcPr>
                  <w:tcW w:w="4190" w:type="dxa"/>
                  <w:tcBorders>
                    <w:top w:val="nil"/>
                  </w:tcBorders>
                  <w:shd w:val="clear" w:fill="auto"/>
                  <w:vAlign w:val="top"/>
                </w:tcPr>
                <w:p>
                  <w:pPr>
                    <w:pStyle w:val="Normal"/>
                    <w:tabs>
                      <w:tab w:val="left" w:pos="3995"/>
                      <w:tab w:val="right" w:pos="7567"/>
                    </w:tabs>
                    <w:rPr>
                      <w:rFonts w:ascii="Garamond" w:hAnsi="Garamond" w:eastAsia="Garamond"/>
                    </w:rPr>
                  </w:pPr>
                  <w:r>
                    <w:rPr>
                      <w:rFonts w:ascii="Garamond" w:hAnsi="Garamond" w:eastAsia="Garamond"/>
                      <w:b w:val="on"/>
                      <w:u w:val="single"/>
                    </w:rPr>
                    <w:t xml:space="preserve">Nombre de chambres</w:t>
                  </w:r>
                  <w:r>
                    <w:rPr>
                      <w:rFonts w:ascii="Garamond" w:hAnsi="Garamond" w:eastAsia="Garamond"/>
                    </w:rPr>
                    <w:t xml:space="preserve"> : 4</w:t>
                  </w:r>
                </w:p>
                <w:p>
                  <w:pPr>
                    <w:pStyle w:val="Normal"/>
                    <w:rPr>
                      <w:rFonts w:ascii="Garamond" w:hAnsi="Garamond" w:eastAsia="Garamond"/>
                    </w:rPr>
                  </w:pPr>
                  <w:r>
                    <w:rPr>
                      <w:rFonts w:ascii="Garamond" w:hAnsi="Garamond" w:eastAsia="Garamond"/>
                      <w:b w:val="on"/>
                      <w:u w:val="single"/>
                    </w:rPr>
                    <w:t xml:space="preserve">Surface du séjour</w:t>
                  </w:r>
                  <w:r>
                    <w:rPr>
                      <w:rFonts w:ascii="Garamond" w:hAnsi="Garamond" w:eastAsia="Garamond"/>
                    </w:rPr>
                    <w:t xml:space="preserve"> : 36 m²</w:t>
                  </w:r>
                </w:p>
              </w:tc>
            </w:tr>
            <w:tr>
              <w:tc>
                <w:tcPr>
                  <w:tcW w:w="3535" w:type="dxa"/>
                  <w:shd w:val="clear" w:fill="auto"/>
                  <w:vAlign w:val="top"/>
                </w:tcPr>
                <w:p>
                  <w:pPr>
                    <w:pStyle w:val="Normal"/>
                    <w:rPr>
                      <w:rFonts w:ascii="Garamond" w:hAnsi="Garamond" w:eastAsia="Garamond"/>
                      <w:sz w:val="4"/>
                    </w:rPr>
                  </w:pPr>
                </w:p>
              </w:tc>
              <w:tc>
                <w:tcPr>
                  <w:tcW w:w="4190" w:type="dxa"/>
                  <w:shd w:val="clear" w:fill="auto"/>
                  <w:vAlign w:val="top"/>
                </w:tcPr>
                <w:p>
                  <w:pPr>
                    <w:pStyle w:val="[Normal]"/>
                    <w:jc w:val="center"/>
                    <w:rPr>
                      <w:rFonts w:ascii="Garamond" w:hAnsi="Garamond" w:eastAsia="Garamond"/>
                      <w:sz w:val="4"/>
                    </w:rPr>
                  </w:pPr>
                </w:p>
              </w:tc>
            </w:tr>
            <w:tr>
              <w:tc>
                <w:tcPr>
                  <w:tcW w:w="3535" w:type="dxa"/>
                  <w:shd w:val="clear" w:fill="auto"/>
                  <w:vAlign w:val="top"/>
                </w:tcPr>
                <w:p>
                  <w:pPr>
                    <w:pStyle w:val="Normal"/>
                    <w:rPr>
                      <w:rFonts w:ascii="Garamond" w:hAnsi="Garamond" w:eastAsia="Garamond"/>
                    </w:rPr>
                  </w:pPr>
                  <w:r>
                    <w:rPr>
                      <w:rFonts w:ascii="Garamond" w:hAnsi="Garamond" w:eastAsia="Garamond"/>
                      <w:b w:val="on"/>
                      <w:u w:val="single"/>
                    </w:rPr>
                    <w:t xml:space="preserve">Etat</w:t>
                  </w:r>
                  <w:r>
                    <w:rPr>
                      <w:rFonts w:ascii="Garamond" w:hAnsi="Garamond" w:eastAsia="Garamond"/>
                    </w:rPr>
                    <w:t xml:space="preserve"> : Bon	</w:t>
                  </w:r>
                  <w:r>
                    <w:rPr>
                      <w:rFonts w:ascii="Garamond" w:hAnsi="Garamond" w:eastAsia="Garamond"/>
                      <w:b w:val="on"/>
                      <w:u w:val="single"/>
                    </w:rPr>
                    <w:t xml:space="preserve">Année de construction</w:t>
                  </w:r>
                  <w:r>
                    <w:rPr>
                      <w:rFonts w:ascii="Garamond" w:hAnsi="Garamond" w:eastAsia="Garamond"/>
                    </w:rPr>
                    <w:t xml:space="preserve"> :1986</w:t>
                  </w:r>
                </w:p>
                <w:p>
                  <w:pPr>
                    <w:pStyle w:val="Normal"/>
                    <w:rPr>
                      <w:rFonts w:ascii="Garamond" w:hAnsi="Garamond" w:eastAsia="Garamond"/>
                      <w:sz w:val="10"/>
                    </w:rPr>
                  </w:pPr>
                </w:p>
                <w:p>
                  <w:pPr>
                    <w:pStyle w:val="Normal"/>
                    <w:rPr>
                      <w:rFonts w:ascii="Garamond" w:hAnsi="Garamond" w:eastAsia="Garamond"/>
                    </w:rPr>
                  </w:pPr>
                </w:p>
              </w:tc>
              <w:tc>
                <w:tcPr>
                  <w:tcW w:w="4190" w:type="dxa"/>
                  <w:shd w:val="clear" w:fill="auto"/>
                  <w:vAlign w:val="top"/>
                </w:tcPr>
                <w:p>
                  <w:pPr>
                    <w:pStyle w:val="Normal"/>
                    <w:rPr>
                      <w:rFonts w:ascii="Garamond" w:hAnsi="Garamond" w:eastAsia="Garamond"/>
                      <w:b w:val="on"/>
                    </w:rPr>
                  </w:pPr>
                  <w:r>
                    <w:rPr>
                      <w:rFonts w:ascii="Garamond" w:hAnsi="Garamond" w:eastAsia="Garamond"/>
                      <w:b w:val="on"/>
                      <w:u w:val="single"/>
                    </w:rPr>
                    <w:t xml:space="preserve">Style</w:t>
                  </w:r>
                  <w:r>
                    <w:rPr>
                      <w:rFonts w:ascii="Garamond" w:hAnsi="Garamond" w:eastAsia="Garamond"/>
                      <w:b w:val="on"/>
                    </w:rPr>
                    <w:t xml:space="preserve"> : </w:t>
                  </w:r>
                  <w:r>
                    <w:rPr>
                      <w:rFonts w:ascii="Garamond" w:hAnsi="Garamond" w:eastAsia="Garamond"/>
                    </w:rPr>
                    <w:t xml:space="preserve">Traditionnel</w:t>
                  </w:r>
                  <w:r>
                    <w:rPr>
                      <w:rFonts w:ascii="Garamond" w:hAnsi="Garamond" w:eastAsia="Garamond"/>
                      <w:b w:val="on"/>
                    </w:rPr>
                    <w:t xml:space="preserve">     </w:t>
                  </w:r>
                </w:p>
                <w:p>
                  <w:pPr>
                    <w:pStyle w:val="Normal"/>
                    <w:rPr>
                      <w:rFonts w:ascii="Garamond" w:hAnsi="Garamond" w:eastAsia="Garamond"/>
                    </w:rPr>
                  </w:pPr>
                  <w:r>
                    <w:rPr>
                      <w:rFonts w:ascii="Garamond" w:hAnsi="Garamond" w:eastAsia="Garamond"/>
                      <w:b w:val="on"/>
                      <w:u w:val="single"/>
                    </w:rPr>
                    <w:t xml:space="preserve">Taxe Foncière </w:t>
                  </w:r>
                  <w:r>
                    <w:rPr>
                      <w:rFonts w:ascii="Garamond" w:hAnsi="Garamond" w:eastAsia="Garamond"/>
                      <w:b w:val="on"/>
                    </w:rPr>
                    <w:t xml:space="preserve">:</w:t>
                  </w:r>
                  <w:r>
                    <w:rPr>
                      <w:rFonts w:ascii="Garamond" w:hAnsi="Garamond" w:eastAsia="Garamond"/>
                    </w:rPr>
                    <w:t xml:space="preserve">1 200 €</w:t>
                  </w:r>
                </w:p>
                <w:p>
                  <w:pPr>
                    <w:pStyle w:val="Normal"/>
                    <w:rPr>
                      <w:rFonts w:ascii="Garamond" w:hAnsi="Garamond" w:eastAsia="Garamond"/>
                      <w:b w:val="on"/>
                      <w:sz w:val="10"/>
                      <w:u w:val="single"/>
                    </w:rPr>
                  </w:pPr>
                </w:p>
                <w:p>
                  <w:pPr>
                    <w:pStyle w:val="Normal"/>
                    <w:rPr>
                      <w:rFonts w:ascii="Garamond" w:hAnsi="Garamond" w:eastAsia="Garamond"/>
                      <w:b w:val="on"/>
                      <w:u w:val="single"/>
                    </w:rPr>
                  </w:pPr>
                </w:p>
              </w:tc>
            </w:tr>
          </w:tbl>
          <w:p/>
        </w:tc>
      </w:tr>
    </w:tbl>
    <w:p>
      <w:pPr>
        <w:pStyle w:val="[Normal]"/>
        <w:rPr>
          <w:rFonts w:ascii="Garamond" w:hAnsi="Garamond" w:eastAsia="Garamond"/>
          <w:b w:val="on"/>
          <w:sz w:val="20"/>
          <w:u w:val="single"/>
        </w:rPr>
      </w:pPr>
    </w:p>
    <w:sectPr>
      <w:headerReference w:type="default" r:id="rId00012"/>
      <w:footerReference w:type="default" r:id="rId00013"/>
      <w:pgSz w:w="11906" w:h="16837"/>
      <w:pgMar w:top="227" w:right="567" w:bottom="227" w:left="567" w:header="1" w:footer="113"/>
      <w:pgBorders w:display="allPages" w:offsetFrom="page"/>
    </w:sectPr>
  </w:body>
</w:document>
</file>

<file path=word/fontTable.xml><?xml version="1.0" encoding="utf-8"?>
<w:fonts xmlns:w="http://schemas.openxmlformats.org/wordprocessingml/2006/main">
  <w:font w:name="Arial">
    <w:charset w:val="01"/>
    <w:family w:val="swiss"/>
    <w:pitch w:val="variable"/>
  </w:font>
  <w:font w:name="Times New Roman">
    <w:charset w:val="00"/>
    <w:family w:val="roman"/>
    <w:pitch w:val="variable"/>
  </w:font>
  <w:font w:name="Symbol">
    <w:charset w:val="02"/>
    <w:family w:val="roman"/>
    <w:pitch w:val="variable"/>
  </w:font>
  <w:font w:name="Garamond">
    <w:charset w:val="00"/>
    <w:family w:val="roman"/>
    <w:pitch w:val="variable"/>
  </w:font>
</w:fonts>
</file>

<file path=word/footer0001.xml><?xml version="1.0" encoding="utf-8"?>
<w:ft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rPr>
        <w:sz w:val="16"/>
      </w:rPr>
    </w:pPr>
  </w:p>
</w:ftr>
</file>

<file path=word/header0001.xml><?xml version="1.0" encoding="utf-8"?>
<w:hdr xmlns:w="http://schemas.openxmlformats.org/wordprocessingml/2006/main" xmlns:r="http://schemas.openxmlformats.org/officeDocument/2006/relationships" xmlns:wp="http://schemas.openxmlformats.org/drawingml/2006/wordprocessingDrawing" xmlns:v="urn:schemas-microsoft-com:vml" xmlns:o="urn:schemas-microsoft-com:office:office" xmlns:w10="urn:schemas-microsoft-com:office:word">
  <w:p>
    <w:pPr>
      <w:pStyle w:val="[Normal]"/>
      <w:jc w:val="center"/>
    </w:pPr>
    <w:r>
      <w:t xml:space="preserve"> </w:t>
    </w:r>
  </w:p>
</w:hdr>
</file>

<file path=word/numbering.xml><?xml version="1.0" encoding="utf-8"?>
<w:numbering xmlns:w="http://schemas.openxmlformats.org/wordprocessingml/2006/main">
  <w:abstractNum w:abstractNumId="0">
    <w:multiLevelType w:val="singleLevel"/>
    <w:lvl w:ilvl="0">
      <w:start w:val="1"/>
      <w:numFmt w:val="bullet"/>
      <w:pStyle w:val="Détail"/>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abstractNum w:abstractNumId="1">
    <w:multiLevelType w:val="singleLevel"/>
    <w:lvl w:ilvl="0">
      <w:start w:val="1"/>
      <w:numFmt w:val="bullet"/>
      <w:pStyle w:val="Enumeration arial 10 pts"/>
      <w:suff w:val="tab"/>
      <w:lvlText w:val=""/>
      <w:pPr>
        <w:ind w:left="360" w:hanging="360"/>
        <w:tabs>
          <w:tab w:val="num" w:pos="360"/>
        </w:tabs>
      </w:pPr>
      <w:rPr>
        <w:rFonts w:hint="default" w:ascii="Symbol" w:hAnsi="Symbol" w:eastAsia="Symbol"/>
        <w:b w:val="off"/>
        <w:i w:val="off"/>
        <w:strike w:val="off"/>
        <w:color w:val="auto"/>
        <w:position w:val="0"/>
        <w:sz w:val="20"/>
        <w:u w:val="none"/>
        <w:shd w:val="clear" w:fill="auto"/>
      </w:rPr>
    </w:lvl>
  </w:abstractNum>
  <w:abstractNum w:abstractNumId="2">
    <w:multiLevelType w:val="singleLevel"/>
    <w:lvl w:ilvl="0">
      <w:start w:val="1"/>
      <w:numFmt w:val="bullet"/>
      <w:suff w:val="tab"/>
      <w:lvlText w:val=""/>
      <w:pPr>
        <w:ind w:left="363" w:hanging="193"/>
        <w:tabs>
          <w:tab w:val="num" w:pos="363"/>
        </w:tabs>
      </w:pPr>
      <w:rPr>
        <w:rFonts w:hint="default" w:ascii="Symbol" w:hAnsi="Symbol" w:eastAsia="Symbol"/>
        <w:b w:val="off"/>
        <w:i w:val="off"/>
        <w:strike w:val="off"/>
        <w:color w:val="auto"/>
        <w:position w:val="0"/>
        <w:sz w:val="18"/>
        <w:u w:val="none"/>
        <w:shd w:val="clear" w:fill="auto"/>
      </w:rPr>
    </w:lvl>
  </w:abstractNum>
  <w:num w:numId="1">
    <w:abstractNumId w:val="0"/>
  </w:num>
  <w:num w:numId="2">
    <w:abstractNumId w:val="1"/>
  </w:num>
  <w:num w:numId="3">
    <w:abstractNumId w:val="2"/>
  </w:num>
</w:numbering>
</file>

<file path=word/settings.xml><?xml version="1.0" encoding="utf-8"?>
<w:settings xmlns:w="http://schemas.openxmlformats.org/wordprocessingml/2006/main">
  <w:bordersDoNotSurroundHeader/>
  <w:bordersDoNotSurroundFooter/>
  <w:defaultTabStop w:val="0"/>
</w:settings>
</file>

<file path=word/styles.xml><?xml version="1.0" encoding="utf-8"?>
<w:styles xmlns:w="http://schemas.openxmlformats.org/wordprocessingml/2006/main">
  <w:docDefaults>
    <w:rPrDefault>
      <w:rPr>
        <w:rFonts w:ascii="Arial"/>
        <w:sz w:val="24"/>
      </w:rPr>
    </w:rPrDefault>
  </w:docDefaults>
  <w:latentStyles/>
  <w:style w:type="paragraph" w:styleId="[Normal]" w:default="1">
    <w:name w:val="[Normal]"/>
    <w:next w:val="[Normal]"/>
    <w:qFormat/>
    <w:pPr>
      <w:tabs>
        <w:tab w:val="left" w:pos="1134"/>
        <w:tab w:val="left" w:pos="2268"/>
        <w:tab w:val="left" w:pos="3402"/>
        <w:tab w:val="left" w:pos="4536"/>
        <w:tab w:val="left" w:pos="5670"/>
        <w:tab w:val="left" w:pos="6804"/>
        <w:tab w:val="left" w:pos="7938"/>
        <w:tab w:val="left" w:pos="9072"/>
        <w:tab w:val="left" w:pos="10206"/>
        <w:tab w:val="left" w:pos="11340"/>
        <w:tab w:val="left" w:pos="12474"/>
        <w:tab w:val="left" w:pos="13608"/>
        <w:tab w:val="left" w:pos="14742"/>
        <w:tab w:val="left" w:pos="15876"/>
      </w:tabs>
      <w:spacing w:before="0" w:after="0" w:line="240" w:lineRule="auto"/>
      <w:ind w:left="0" w:right="0" w:firstLine="0"/>
      <w:jc w:val="left"/>
    </w:pPr>
    <w:rPr>
      <w:rFonts w:ascii="Arial" w:hAnsi="Arial" w:eastAsia="Arial"/>
      <w:b w:val="off"/>
      <w:i w:val="off"/>
      <w:strike w:val="off"/>
      <w:color w:val="auto"/>
      <w:sz w:val="24"/>
      <w:shd w:val="clear" w:fill="auto"/>
    </w:rPr>
  </w:style>
  <w:style w:type="paragraph" w:styleId="Normal">
    <w:name w:val="Normal"/>
    <w:next w:val="Normal"/>
    <w:qFormat/>
    <w:pPr>
      <w:spacing w:before="0" w:after="0" w:line="240" w:lineRule="auto"/>
      <w:ind w:left="0" w:right="0" w:firstLine="0"/>
      <w:jc w:val="left"/>
    </w:pPr>
    <w:rPr>
      <w:rFonts w:ascii="Arial" w:hAnsi="Arial" w:eastAsia="Arial"/>
      <w:b w:val="off"/>
      <w:i w:val="off"/>
      <w:strike w:val="off"/>
      <w:color w:val="auto"/>
      <w:sz w:val="20"/>
      <w:shd w:val="clear" w:fill="auto"/>
    </w:rPr>
  </w:style>
  <w:style w:type="paragraph" w:styleId="Détail">
    <w:name w:val="Détail"/>
    <w:basedOn w:val="Normal"/>
    <w:next w:val="Détail"/>
    <w:qFormat/>
    <w:pPr>
      <w:numPr>
        <w:ilvl w:val="0"/>
        <w:numId w:val="1"/>
      </w:numPr>
      <w:ind w:left="363" w:hanging="193"/>
    </w:pPr>
    <w:rPr>
      <w:sz w:val="18"/>
    </w:rPr>
  </w:style>
  <w:style w:type="paragraph" w:styleId="Type de détail">
    <w:name w:val="Type de détail"/>
    <w:basedOn w:val="Normal"/>
    <w:next w:val="Détail"/>
    <w:qFormat/>
    <w:pPr/>
    <w:rPr>
      <w:b w:val="on"/>
      <w:u w:val="single"/>
    </w:rPr>
  </w:style>
  <w:style w:type="paragraph" w:styleId="Titre arial 14 pts gras">
    <w:name w:val="Titre arial 14 pts gras"/>
    <w:basedOn w:val="Normal"/>
    <w:next w:val="Titre arial 14 pts gras"/>
    <w:qFormat/>
    <w:pPr/>
    <w:rPr>
      <w:b w:val="on"/>
      <w:sz w:val="28"/>
    </w:rPr>
  </w:style>
  <w:style w:type="paragraph" w:styleId="Enumeration arial 10 pts">
    <w:name w:val="Enumeration arial 10 pts"/>
    <w:basedOn w:val="Normal"/>
    <w:next w:val="Enumeration arial 10 pts"/>
    <w:qFormat/>
    <w:pPr>
      <w:numPr>
        <w:ilvl w:val="0"/>
        <w:numId w:val="2"/>
      </w:numPr>
      <w:ind w:left="360" w:hanging="360"/>
    </w:pPr>
    <w:rPr/>
  </w:style>
  <w:style w:type="paragraph" w:styleId="align droite 2cm">
    <w:name w:val="align droite 2cm"/>
    <w:basedOn w:val="Normal"/>
    <w:next w:val="align droite 2cm"/>
    <w:qFormat/>
    <w:pPr/>
    <w:rPr/>
  </w:style>
  <w:style w:type="paragraph" w:styleId="Adresse">
    <w:name w:val="Adresse"/>
    <w:basedOn w:val="Normal"/>
    <w:next w:val="Adresse"/>
    <w:qFormat/>
    <w:pPr>
      <w:ind w:left="5103"/>
    </w:pPr>
    <w:rPr/>
  </w:style>
  <w:style w:type="paragraph" w:styleId="descriptif">
    <w:name w:val="descriptif"/>
    <w:basedOn w:val="[Normal]"/>
    <w:next w:val="descriptif"/>
    <w:qFormat/>
    <w:pPr>
      <w:ind w:left="113"/>
    </w:pPr>
    <w:rPr/>
  </w:style>
  <w:style w:type="paragraph" w:styleId="BODY">
    <w:name w:val="BODY"/>
    <w:basedOn w:val="[Normal]"/>
    <w:next w:val="BODY"/>
    <w:qFormat/>
    <w:pPr>
      <w:tabs>
        <w:tab w:val="clear" w:pos="1134"/>
        <w:tab w:val="clear" w:pos="2268"/>
        <w:tab w:val="clear" w:pos="3402"/>
        <w:tab w:val="clear" w:pos="4536"/>
        <w:tab w:val="clear" w:pos="5670"/>
        <w:tab w:val="clear" w:pos="6804"/>
        <w:tab w:val="clear" w:pos="7938"/>
        <w:tab w:val="clear" w:pos="9072"/>
        <w:tab w:val="clear" w:pos="10206"/>
        <w:tab w:val="clear" w:pos="11340"/>
        <w:tab w:val="clear" w:pos="12474"/>
        <w:tab w:val="clear" w:pos="13608"/>
        <w:tab w:val="clear" w:pos="14742"/>
        <w:tab w:val="clear" w:pos="15876"/>
      </w:tabs>
      <w:spacing w:line="0" w:lineRule="auto"/>
    </w:pPr>
    <w:rPr/>
  </w:style>
</w:styles>
</file>

<file path=word/_rels/document.xml.rels><?xml version="1.0" encoding="UTF-8" standalone="yes"?>
<Relationships xmlns="http://schemas.openxmlformats.org/package/2006/relationships">
	<Relationship Id="rId00004" Type="http://schemas.openxmlformats.org/officeDocument/2006/relationships/styles" Target="styles.xml"/>
	<Relationship Id="rId00012" Type="http://schemas.openxmlformats.org/officeDocument/2006/relationships/header" Target="header0001.xml"/>
	<Relationship Id="rId00013" Type="http://schemas.openxmlformats.org/officeDocument/2006/relationships/footer" Target="footer0001.xml"/>
	<Relationship Id="rId00011" Type="http://schemas.openxmlformats.org/officeDocument/2006/relationships/image" Target="media/image0007.jpg"/>
	<Relationship Id="rId00005" Type="http://schemas.openxmlformats.org/officeDocument/2006/relationships/image" Target="media/image0001.jpg"/>
	<Relationship Id="rId00006" Type="http://schemas.openxmlformats.org/officeDocument/2006/relationships/image" Target="media/image0002.jpg"/>
	<Relationship Id="rId00007" Type="http://schemas.openxmlformats.org/officeDocument/2006/relationships/image" Target="media/image0003.jpg"/>
	<Relationship Id="rId00008" Type="http://schemas.openxmlformats.org/officeDocument/2006/relationships/image" Target="media/image0004.jpg"/>
	<Relationship Id="rId00009" Type="http://schemas.openxmlformats.org/officeDocument/2006/relationships/image" Target="media/image0005.jpg"/>
	<Relationship Id="rId00010" Type="http://schemas.openxmlformats.org/officeDocument/2006/relationships/image" Target="media/image0006.jpg"/>
	<Relationship Id="rId00014" Type="http://schemas.openxmlformats.org/officeDocument/2006/relationships/numbering" Target="numbering.xml"/>
	<Relationship Id="rId00015" Type="http://schemas.openxmlformats.org/officeDocument/2006/relationships/fontTable" Target="fontTable.xml"/>
	<Relationship Id="rId00016" Type="http://schemas.openxmlformats.org/officeDocument/2006/relationships/settings" Target="settings.xml"/>
</Relationships>

</file>

<file path=docProps/app.xml><?xml version="1.0" encoding="utf-8"?>
<Properties xmlns="http://schemas.openxmlformats.org/officeDocument/2006/extended-properties" xmlns:vt="http://schemas.openxmlformats.org/officeDocument/2006/docPropsVTypes">
  <Application>TX_DOX 17.0.140.502</Applicat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cp:coreProperties>
</file>