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DEP0925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296 800 €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plain pied de 148m² avec 4 chambres et vue sur la vallée.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BUISSON DE CADOUIN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/buanderie de 8m² avec porte donnant sur l'extérieur.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passante de 12m² ou bureau.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de 13m² avec salle de bains attenante de 9m² et dressing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13,5m² et 14m² avec penderies.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 dégagement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attenant de 27m².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49m² avec cuisine aménagée et équipée.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doubles vasques, douche italienne et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 de 3m².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et poêle à pelets.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conforme.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Buisson de Cadouin.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 possible.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02755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02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Non isolée, située sur les hauteurs de la vallée de la Dordogne, avec une vue dégagée, cette maison de plain-pied offre environ 148m² habitables.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Construite en 2001 et agrandie en 2010, on y trouve un beau séjour, 4 chambres et un garage.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de 2766 m² est plat et piscinable.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Assainissement individuel aux normes. Chauffage électrique et poêle à pelets.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148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2 766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:2001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