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Bon de visite n°: 25174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Mr et Mme  BAUDOUIN-VILLANDIER,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cas de violation de leurs engagements ci-dessus, ils se rendront passibles de dommages-intérêts en réparation du préjudice causé à la présente agence.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  <w:r>
        <w:rPr>
          <w:sz w:val="18"/>
        </w:rPr>
        <w:t xml:space="preserve">Fait pour une durée de douze mois à compter de ce jour, en deux exemplaires,</w:t>
      </w:r>
      <w:r>
        <w:rPr>
          <w:sz w:val="22"/>
        </w:rPr>
        <w:t xml:space="preserve"> </w:t>
      </w:r>
      <w:r>
        <w:t xml:space="preserve">dont un remis aux visiteurs qui le reconnaissent et en donnent décharge à l'accompagnateur qui accepte et signe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Description des biens visités :</w:t>
            </w:r>
          </w:p>
        </w:tc>
      </w:tr>
    </w:tbl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21"/>
      </w:tblGrid>
      <w:tr>
        <w:tc>
          <w:tcPr>
            <w:tcW w:w="9921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  <w:u w:val="single"/>
              </w:rPr>
            </w:pPr>
            <w:r>
              <w:rPr>
                <w:b w:val="on"/>
                <w:color w:val="000000"/>
                <w:sz w:val="24"/>
                <w:u w:val="single"/>
              </w:rPr>
              <w:t xml:space="preserve"> Maison Contemporaine</w:t>
            </w:r>
          </w:p>
        </w:tc>
      </w:tr>
    </w:tbl>
    <w:p>
      <w:pPr>
        <w:pStyle w:val="historique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Descriptif :</w:t>
            </w:r>
          </w:p>
        </w:tc>
      </w:tr>
      <w:tr>
        <w:tc>
          <w:tcPr>
            <w:tcW w:w="4851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Moulin à Vent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24580 PLAZAC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Prix : </w:t>
            </w:r>
            <w:r>
              <w:rPr>
                <w:color w:val="000000"/>
                <w:sz w:val="22"/>
              </w:rPr>
              <w:t xml:space="preserve">233 200 €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Sur les hauteurs de Plazac, cette maison des années 1970 offre actuellement de plain-pied environ 100m² habitables et la possibilité d'aménager 100m² de combles. Garage de 16m² attenant.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L'ensemble demande à être remis au goût du jour et réactualisé aux nouvelles normes.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Jolie situation culminante avec un parc arboré de 2500m², au calme sans être isolé.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Commerces de proximité à 4 kilomètres. 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Les informations sur les risques auxquels ce bien est exposé sont disponibles sur le site Géorisques: www.georisques.gouv.fr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12"/>
        </w:rPr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A LES EYZIES, le 26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1"/>
        <w:gridCol w:w="5040"/>
      </w:tblGrid>
      <w:tr>
        <w:tc>
          <w:tcPr>
            <w:tcW w:w="4851" w:type="dxa"/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de l’accompagnateur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  <w:tc>
          <w:tcPr>
            <w:tcW w:w="5040" w:type="dxa"/>
            <w:shd w:val="clear" w:fill="auto"/>
            <w:vAlign w:val="top"/>
          </w:tcPr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Signatures des visiteurs, </w:t>
            </w:r>
          </w:p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</w:tr>
      <w:tr>
        <w:tc>
          <w:tcPr>
            <w:tcW w:w="4851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  <w:r>
              <w:rPr>
                <w:sz w:val="22"/>
              </w:rPr>
              <w:t xml:space="preserve">Perrine BUREAU,  </w:t>
            </w:r>
          </w:p>
        </w:tc>
        <w:tc>
          <w:tcPr>
            <w:tcW w:w="5040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Madame BAUDOUIN-VILLANDIER </w:t>
            </w:r>
          </w:p>
        </w:tc>
      </w:tr>
    </w:tbl>
    <w:p>
      <w:pPr>
        <w:pStyle w:val="Titre1"/>
        <w:rPr>
          <w:b w:val="off"/>
          <w:sz w:val="22"/>
        </w:rPr>
      </w:pPr>
    </w:p>
    <w:sectPr>
      <w:headerReference w:type="default" r:id="rId00005"/>
      <w:footerReference w:type="default" r:id="rId00006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Demeures en Périgord 23, avenue de la Préhistoire 24620 LES EYZIES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0"/>
        <w:shd w:val="clear" w:fill="FFFFFF"/>
      </w:rPr>
    </w:pPr>
    <w:r>
      <w:rPr>
        <w:b w:val="on"/>
        <w:sz w:val="28"/>
        <w:shd w:val="clear" w:fill="FFFFFF"/>
      </w:rPr>
      <w:t xml:space="preserve">Demeures en Périgord </w:t>
    </w:r>
  </w:p>
  <w:p>
    <w:pPr>
      <w:pStyle w:val="[Normal]"/>
      <w:tabs>
        <w:tab w:val="left" w:pos="5669"/>
        <w:tab w:val="right" w:pos="958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  <w:shd w:val="clear" w:fill="FFFFFF"/>
      </w:rPr>
    </w:pPr>
    <w:r>
      <w:rPr>
        <w:sz w:val="20"/>
        <w:shd w:val="clear" w:fill="FFFFFF"/>
      </w:rPr>
      <w:t xml:space="preserve">23, avenue de la Préhistoire - 24620 LES EYZIES</w:t>
    </w:r>
  </w:p>
  <w:p>
    <w:pPr>
      <w:pStyle w:val="[Normal]"/>
      <w:jc w:val="center"/>
      <w:rPr>
        <w:sz w:val="20"/>
        <w:shd w:val="clear" w:fill="FFFFFF"/>
      </w:rPr>
    </w:pPr>
    <w:r>
      <w:rPr>
        <w:sz w:val="20"/>
        <w:shd w:val="clear" w:fill="FFFFFF"/>
      </w:rPr>
      <w:t xml:space="preserve">Tél : 05 53 06 97 44 - </w:t>
    </w:r>
    <w:r>
      <w:rPr>
        <w:sz w:val="20"/>
        <w:shd w:val="clear" w:fill="FFFFFF"/>
      </w:rPr>
      <w:t xml:space="preserve">https://www.demeuresenperigord.fr</w:t>
    </w:r>
  </w:p>
  <w:p>
    <w:pPr>
      <w:pStyle w:val="[Normal]"/>
      <w:ind w:left="6480"/>
      <w:jc w:val="center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