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b w:val="on"/>
          <w:color w:val="000040"/>
          <w:sz w:val="6"/>
        </w:rPr>
      </w:pPr>
    </w:p>
    <w:p>
      <w:pPr>
        <w:pStyle w:val="[Normal]"/>
        <w:rPr>
          <w:b w:val="on"/>
          <w:color w:val="000040"/>
          <w:sz w:val="4"/>
        </w:rPr>
      </w:pPr>
    </w:p>
    <w:p>
      <w:pPr>
        <w:pStyle w:val="[Normal]"/>
        <w:rPr>
          <w:b w:val="on"/>
          <w:color w:val="000040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918"/>
        <w:gridCol w:w="5786"/>
      </w:tblGrid>
      <w:tr>
        <w:tc>
          <w:tcPr>
            <w:tcW w:w="991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6327"/>
              <w:gridCol w:w="3519"/>
            </w:tblGrid>
            <w:tr>
              <w:tc>
                <w:tcPr>
                  <w:tcW w:w="6327" w:type="dxa"/>
                  <w:shd w:val="clear" w:fill="000040"/>
                  <w:vAlign w:val="center"/>
                </w:tcPr>
                <w:p>
                  <w:pPr>
                    <w:pStyle w:val="[Normal]"/>
                    <w:jc w:val="center"/>
                    <w:rPr>
                      <w:b w:val="on"/>
                      <w:color w:val="FFFFFF"/>
                      <w:sz w:val="22"/>
                    </w:rPr>
                  </w:pPr>
                  <w:r>
                    <w:rPr>
                      <w:b w:val="on"/>
                      <w:color w:val="FFFFFF"/>
                      <w:sz w:val="22"/>
                    </w:rPr>
                    <w:t xml:space="preserve">THE DORDOGNE'S LEADING  PROPERTY AGENCY</w:t>
                  </w:r>
                </w:p>
                <w:p>
                  <w:pPr>
                    <w:pStyle w:val="[Normal]"/>
                    <w:rPr>
                      <w:b w:val="on"/>
                      <w:color w:val="000040"/>
                      <w:sz w:val="20"/>
                    </w:rPr>
                  </w:pPr>
                </w:p>
              </w:tc>
              <w:tc>
                <w:tcPr>
                  <w:tcW w:w="3519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3447"/>
                  </w:tblGrid>
                  <w:tr>
                    <w:tc>
                      <w:tcPr>
                        <w:tcW w:w="344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b w:val="on"/>
                            <w:color w:val="000040"/>
                            <w:sz w:val="28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b w:val="on"/>
                            <w:sz w:val="28"/>
                          </w:rPr>
                          <w:t xml:space="preserve">  +33 (0)5 53 07 06 27</w:t>
                        </w:r>
                      </w:p>
                    </w:tc>
                  </w:tr>
                  <w:tr>
                    <w:tc>
                      <w:tcPr>
                        <w:tcW w:w="344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b w:val="on"/>
                            <w:color w:val="000040"/>
                            <w:sz w:val="28"/>
                          </w:rPr>
                        </w:pPr>
                        <w:r>
                          <w:rPr>
                            <w:b w:val="on"/>
                            <w:color w:val="000040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instrText xml:space="preserve"> HYPERLINK "mailto:info@PioneerFrance.com" </w:instrText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t xml:space="preserve">info@PioneerFrance.com</w:t>
                        </w:r>
                        <w:r>
                          <w:rPr>
                            <w:b w:val="on"/>
                            <w:color w:val="000040"/>
                            <w:sz w:val="28"/>
                          </w:rPr>
                          <w:fldChar w:fldCharType="end"/>
                        </w:r>
                      </w:p>
                    </w:tc>
                  </w:tr>
                  <w:tr>
                    <w:tc>
                      <w:tcPr>
                        <w:tcW w:w="344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b w:val="on"/>
                            <w:color w:val="000040"/>
                            <w:sz w:val="28"/>
                          </w:rPr>
                        </w:pPr>
                        <w:r>
                          <w:rPr>
                            <w:b w:val="on"/>
                            <w:color w:val="000040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instrText xml:space="preserve"> HYPERLINK "http://www.PioneerFrance.com" </w:instrText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Times New Roman"/>
                            <w:color w:val="0563C1"/>
                            <w:sz w:val="28"/>
                            <w:u w:val="single"/>
                          </w:rPr>
                          <w:t xml:space="preserve">www.PioneerFrance.com</w:t>
                        </w:r>
                        <w:r>
                          <w:rPr>
                            <w:rFonts w:ascii="Times New Roman" w:hAnsi="Times New Roman" w:eastAsia="Times New Roman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eastAsia="Times New Roman"/>
                            <w:sz w:val="28"/>
                          </w:rPr>
                          <w:t xml:space="preserve">    </w:t>
                        </w:r>
                      </w:p>
                    </w:tc>
                  </w:tr>
                </w:tbl>
                <w:p/>
              </w:tc>
            </w:tr>
          </w:tbl>
          <w:p>
            <w:pPr>
              <w:pStyle w:val="[Normal]"/>
              <w:rPr>
                <w:b w:val="on"/>
                <w:color w:val="000040"/>
                <w:sz w:val="10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842"/>
              <w:gridCol w:w="3585"/>
              <w:gridCol w:w="1875"/>
              <w:gridCol w:w="2295"/>
            </w:tblGrid>
            <w:tr>
              <w:tc>
                <w:tcPr>
                  <w:tcW w:w="184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10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10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10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28"/>
                    </w:rPr>
                    <w:t xml:space="preserve">PF90305</w:t>
                  </w:r>
                </w:p>
              </w:tc>
              <w:tc>
                <w:tcPr>
                  <w:tcW w:w="3585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28"/>
                    </w:rPr>
                    <w:t xml:space="preserve">780,000 € 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12"/>
                    </w:rPr>
                    <w:t xml:space="preserve">inc agency comm 6 % payable by buyer</w:t>
                  </w: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</w:p>
              </w:tc>
              <w:tc>
                <w:tcPr>
                  <w:tcW w:w="1875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28"/>
                    </w:rPr>
                    <w:t xml:space="preserve">ACRES</w:t>
                  </w:r>
                </w:p>
              </w:tc>
              <w:tc>
                <w:tcPr>
                  <w:tcW w:w="2295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</w:p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rPr>
                      <w:b w:val="on"/>
                      <w:color w:val="000040"/>
                      <w:sz w:val="28"/>
                    </w:rPr>
                    <w:t xml:space="preserve">PARIS – 14th</w:t>
                  </w:r>
                </w:p>
              </w:tc>
            </w:tr>
          </w:tbl>
          <w:p>
            <w:pPr>
              <w:pStyle w:val="[Normal]"/>
              <w:rPr>
                <w:b w:val="on"/>
                <w:color w:val="000040"/>
                <w:sz w:val="12"/>
              </w:rPr>
            </w:pPr>
          </w:p>
          <w:p>
            <w:pPr>
              <w:pStyle w:val="[Normal]"/>
              <w:jc w:val="center"/>
              <w:rPr>
                <w:b w:val="on"/>
                <w:color w:val="000040"/>
                <w:sz w:val="28"/>
              </w:rPr>
            </w:pPr>
            <w:r>
              <w:rPr>
                <w:b w:val="on"/>
                <w:color w:val="000040"/>
                <w:sz w:val="20"/>
              </w:rPr>
              <w:t xml:space="preserve">PARIS - 14TH ARRONDISSEMENT - TOP FLOOR APARTMENT WITH A SUPERB TERRACE AND VIEWS OVERLOOKING THE PARK MONTSOURIS. PF90305</w:t>
            </w:r>
          </w:p>
          <w:p>
            <w:pPr>
              <w:pStyle w:val="[Normal]"/>
              <w:jc w:val="center"/>
              <w:rPr>
                <w:b w:val="on"/>
                <w:color w:val="000040"/>
                <w:sz w:val="18"/>
              </w:rPr>
            </w:pPr>
          </w:p>
          <w:p>
            <w:pPr>
              <w:pStyle w:val="[Normal]"/>
              <w:jc w:val="center"/>
              <w:rPr>
                <w:b w:val="on"/>
                <w:color w:val="000040"/>
                <w:sz w:val="28"/>
              </w:rPr>
            </w:pPr>
            <w:r>
              <w:drawing>
                <wp:inline distT="0" distB="0" distL="0" distR="0">
                  <wp:extent cx="6080760" cy="456057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60" cy="456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40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714"/>
            </w:tblGrid>
            <w:tr>
              <w:tc>
                <w:tcPr>
                  <w:tcW w:w="571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b w:val="on"/>
                      <w:color w:val="000040"/>
                      <w:sz w:val="28"/>
                    </w:rPr>
                  </w:pPr>
                  <w:r>
                    <w:drawing>
                      <wp:inline distT="0" distB="0" distL="0" distR="0">
                        <wp:extent cx="2105025" cy="7620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5025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b w:val="on"/>
                <w:color w:val="000040"/>
                <w:sz w:val="16"/>
              </w:rPr>
            </w:pPr>
          </w:p>
          <w:p>
            <w:pPr>
              <w:pStyle w:val="[Normal]"/>
              <w:jc w:val="center"/>
              <w:rPr>
                <w:b w:val="on"/>
                <w:color w:val="000040"/>
                <w:sz w:val="4"/>
              </w:rPr>
            </w:pPr>
            <w:r>
              <w:drawing>
                <wp:inline distT="0" distB="0" distL="0" distR="0">
                  <wp:extent cx="1497965" cy="199771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99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b w:val="on"/>
                <w:color w:val="000040"/>
                <w:sz w:val="16"/>
              </w:rPr>
            </w:pPr>
          </w:p>
          <w:p>
            <w:pPr>
              <w:pStyle w:val="[Normal]"/>
              <w:jc w:val="center"/>
              <w:rPr>
                <w:b w:val="on"/>
                <w:color w:val="000040"/>
                <w:sz w:val="28"/>
              </w:rPr>
            </w:pPr>
            <w:r>
              <w:drawing>
                <wp:inline distT="0" distB="0" distL="0" distR="0">
                  <wp:extent cx="1497965" cy="199771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99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b w:val="on"/>
                <w:color w:val="000040"/>
                <w:sz w:val="16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857"/>
              <w:gridCol w:w="2857"/>
            </w:tblGrid>
            <w:tr>
              <w:tc>
                <w:tcPr>
                  <w:tcW w:w="28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color w:val="000040"/>
                      <w:sz w:val="22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color w:val="000040"/>
                      <w:sz w:val="22"/>
                    </w:rPr>
                  </w:pPr>
                  <w:r>
                    <w:rPr>
                      <w:color w:val="000040"/>
                      <w:sz w:val="16"/>
                    </w:rPr>
                    <w:t xml:space="preserve">265 KWHep/m² an</w:t>
                  </w:r>
                </w:p>
              </w:tc>
              <w:tc>
                <w:tcPr>
                  <w:tcW w:w="28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color w:val="000040"/>
                      <w:sz w:val="22"/>
                    </w:rPr>
                  </w:pPr>
                  <w:r>
                    <w:drawing>
                      <wp:inline distT="0" distB="0" distL="0" distR="0">
                        <wp:extent cx="1373505" cy="125984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color w:val="000040"/>
                      <w:sz w:val="22"/>
                    </w:rPr>
                  </w:pPr>
                  <w:r>
                    <w:rPr>
                      <w:color w:val="000040"/>
                      <w:sz w:val="16"/>
                    </w:rPr>
                    <w:t xml:space="preserve">65 Kg CO2/m² an</w:t>
                  </w:r>
                </w:p>
              </w:tc>
            </w:tr>
          </w:tbl>
          <w:p>
            <w:pPr>
              <w:pStyle w:val="[Normal]"/>
              <w:jc w:val="center"/>
              <w:rPr>
                <w:b w:val="on"/>
                <w:color w:val="000040"/>
                <w:sz w:val="4"/>
              </w:rPr>
            </w:pPr>
          </w:p>
        </w:tc>
      </w:tr>
    </w:tbl>
    <w:p>
      <w:pPr>
        <w:pStyle w:val="[Normal]"/>
        <w:rPr>
          <w:b w:val="on"/>
          <w:sz w:val="4"/>
        </w:rPr>
      </w:pPr>
    </w:p>
    <w:p>
      <w:pPr>
        <w:pStyle w:val="[Normal]"/>
        <w:rPr>
          <w:sz w:val="2"/>
        </w:rPr>
      </w:pPr>
    </w:p>
    <w:p>
      <w:pPr>
        <w:pStyle w:val="[Normal]"/>
        <w:rPr>
          <w:sz w:val="2"/>
        </w:rPr>
      </w:pPr>
    </w:p>
    <w:sectPr>
      <w:pgSz w:w="16838" w:h="11906" w:orient="landscape"/>
      <w:pgMar w:top="283" w:right="567" w:bottom="283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character" w:styleId="Hyperlink">
    <w:name w:val="Hyperlink"/>
    <w:qFormat/>
    <w:rPr>
      <w:color w:val="0563C1"/>
      <w:u w:val="single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