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3336"/>
        <w:gridCol w:w="6302"/>
      </w:tblGrid>
      <w:tr>
        <w:trPr/>
        <w:tc>
          <w:tcPr>
            <w:shd w:val="clear" w:color="auto" w:fill="auto"/>
            <w:tcW w:w="3336"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rPr>
            </w:pPr>
            <w:r>
              <mc:AlternateContent>
                <mc:Choice Requires="wpg">
                  <w:drawing>
                    <wp:inline xmlns:wp="http://schemas.openxmlformats.org/drawingml/2006/wordprocessingDrawing" distT="0" distB="0" distL="0" distR="0">
                      <wp:extent cx="1477671" cy="1182046"/>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49786" name="Picture 701349786"/>
                              <pic:cNvPicPr>
                                <a:picLocks noChangeAspect="1"/>
                              </pic:cNvPicPr>
                              <pic:nvPr/>
                            </pic:nvPicPr>
                            <pic:blipFill>
                              <a:blip r:embed="rId15"/>
                              <a:stretch/>
                            </pic:blipFill>
                            <pic:spPr bwMode="auto">
                              <a:xfrm>
                                <a:off x="0" y="0"/>
                                <a:ext cx="1485730" cy="118849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6.4pt;height:93.1pt;mso-wrap-distance-left:0.0pt;mso-wrap-distance-top:0.0pt;mso-wrap-distance-right:0.0pt;mso-wrap-distance-bottom:0.0pt;" stroked="false">
                      <v:path textboxrect="0,0,0,0"/>
                      <v:imagedata r:id="rId15" o:title=""/>
                    </v:shape>
                  </w:pict>
                </mc:Fallback>
              </mc:AlternateContent>
            </w:r>
            <w:r/>
          </w:p>
        </w:tc>
        <w:tc>
          <w:tcPr>
            <w:shd w:val="clear" w:color="auto" w:fill="auto"/>
            <w:tcW w:w="6302" w:type="dxa"/>
            <w:textDirection w:val="lrTb"/>
            <w:noWrap w:val="false"/>
          </w:tcPr>
          <w:p>
            <w:pPr>
              <w:pStyle w:val="97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979"/>
              <w:jc w:val="center"/>
              <w:rPr>
                <w:color w:val="000000"/>
                <w:sz w:val="34"/>
                <w:lang w:val="fr-FR"/>
              </w:rPr>
            </w:pPr>
            <w:r>
              <w:rPr>
                <w:color w:val="000000"/>
                <w:sz w:val="32"/>
                <w:lang w:val="fr-FR"/>
              </w:rPr>
              <w:t xml:space="preserve">l'agenceimmo</w:t>
            </w:r>
            <w:r/>
          </w:p>
          <w:p>
            <w:pPr>
              <w:pStyle w:val="979"/>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97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lang w:val="fr-FR"/>
              </w:rPr>
            </w:pPr>
            <w:r>
              <w:rPr>
                <w:rFonts w:ascii="Impact" w:hAnsi="Impact" w:eastAsia="Impact"/>
                <w:color w:val="000000"/>
                <w:lang w:val="fr-FR"/>
              </w:rPr>
              <w:t xml:space="preserve">contact@pleinsudimmo.fr  - 06 24 22 26 21</w:t>
            </w:r>
            <w:r/>
          </w:p>
        </w:tc>
      </w:tr>
    </w:tbl>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2"/>
          <w:lang w:val="fr-FR"/>
        </w:rPr>
      </w:pPr>
      <w:r>
        <w:rPr>
          <w:sz w:val="22"/>
          <w:lang w:val="fr-FR"/>
        </w:rPr>
      </w:r>
      <w:r/>
    </w:p>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szCs w:val="28"/>
          <w:lang w:val="fr-FR"/>
        </w:rPr>
      </w:pPr>
      <w:r>
        <w:rPr>
          <w:sz w:val="22"/>
          <w:highlight w:val="none"/>
          <w:lang w:val="fr-FR"/>
        </w:rPr>
      </w:r>
      <w:r>
        <w:rPr>
          <w:sz w:val="22"/>
          <w:highlight w:val="none"/>
          <w:lang w:val="fr-FR"/>
        </w:rPr>
      </w:r>
      <w:r/>
    </w:p>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2"/>
          <w:szCs w:val="22"/>
          <w:highlight w:val="none"/>
          <w:lang w:val="fr-FR"/>
        </w:rPr>
      </w:pPr>
      <w:r>
        <w:rPr>
          <w:sz w:val="22"/>
          <w:highlight w:val="none"/>
          <w:lang w:val="fr-FR"/>
        </w:rPr>
      </w:r>
      <w:r>
        <mc:AlternateContent>
          <mc:Choice Requires="wpg">
            <w:drawing>
              <wp:inline xmlns:wp="http://schemas.openxmlformats.org/drawingml/2006/wordprocessingDrawing" distT="0" distB="0" distL="0" distR="0">
                <wp:extent cx="2845513" cy="1992716"/>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37820" name=""/>
                        <pic:cNvPicPr>
                          <a:picLocks noChangeAspect="1"/>
                        </pic:cNvPicPr>
                        <pic:nvPr/>
                      </pic:nvPicPr>
                      <pic:blipFill>
                        <a:blip r:embed="rId16"/>
                        <a:stretch/>
                      </pic:blipFill>
                      <pic:spPr bwMode="auto">
                        <a:xfrm flipH="0" flipV="0">
                          <a:off x="0" y="0"/>
                          <a:ext cx="2845513" cy="199271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24.1pt;height:156.9pt;mso-wrap-distance-left:0.0pt;mso-wrap-distance-top:0.0pt;mso-wrap-distance-right:0.0pt;mso-wrap-distance-bottom:0.0pt;" stroked="false">
                <v:path textboxrect="0,0,0,0"/>
                <v:imagedata r:id="rId16" o:title=""/>
              </v:shape>
            </w:pict>
          </mc:Fallback>
        </mc:AlternateContent>
      </w:r>
      <w:r>
        <mc:AlternateContent>
          <mc:Choice Requires="wpg">
            <w:drawing>
              <wp:inline xmlns:wp="http://schemas.openxmlformats.org/drawingml/2006/wordprocessingDrawing" distT="0" distB="0" distL="0" distR="0">
                <wp:extent cx="2744355" cy="1992716"/>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37423" name=""/>
                        <pic:cNvPicPr>
                          <a:picLocks noChangeAspect="1"/>
                        </pic:cNvPicPr>
                        <pic:nvPr/>
                      </pic:nvPicPr>
                      <pic:blipFill>
                        <a:blip r:embed="rId17"/>
                        <a:stretch/>
                      </pic:blipFill>
                      <pic:spPr bwMode="auto">
                        <a:xfrm flipH="0" flipV="0">
                          <a:off x="0" y="0"/>
                          <a:ext cx="2744355" cy="199271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216.1pt;height:156.9pt;mso-wrap-distance-left:0.0pt;mso-wrap-distance-top:0.0pt;mso-wrap-distance-right:0.0pt;mso-wrap-distance-bottom:0.0pt;" stroked="false">
                <v:path textboxrect="0,0,0,0"/>
                <v:imagedata r:id="rId17" o:title=""/>
              </v:shape>
            </w:pict>
          </mc:Fallback>
        </mc:AlternateContent>
      </w:r>
      <w:r>
        <w:rPr>
          <w:sz w:val="22"/>
          <w:highlight w:val="none"/>
          <w:lang w:val="fr-FR"/>
        </w:rPr>
      </w:r>
      <w:r/>
    </w:p>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2"/>
          <w:szCs w:val="22"/>
          <w:highlight w:val="none"/>
          <w:lang w:val="fr-FR"/>
        </w:rPr>
      </w:pPr>
      <w:r>
        <w:rPr>
          <w:sz w:val="22"/>
          <w:lang w:val="fr-FR"/>
        </w:rPr>
        <w:t xml:space="preserve"> </w:t>
      </w: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b/>
          <w:bCs/>
          <w:sz w:val="36"/>
          <w:szCs w:val="36"/>
          <w:highlight w:val="none"/>
          <w:lang w:val="fr-FR"/>
        </w:rPr>
      </w:pPr>
      <w:r>
        <w:rPr>
          <w:b/>
          <w:sz w:val="36"/>
          <w:lang w:val="fr-FR"/>
        </w:rPr>
        <w:t xml:space="preserve">AVIS DE VALEUR VENALE</w:t>
      </w: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b/>
          <w:bCs/>
          <w:sz w:val="36"/>
          <w:szCs w:val="36"/>
          <w:lang w:val="fr-FR"/>
        </w:rPr>
      </w:pPr>
      <w:r>
        <w:rPr>
          <w:b/>
          <w:sz w:val="36"/>
          <w:highlight w:val="none"/>
          <w:lang w:val="fr-FR"/>
        </w:rPr>
      </w:r>
      <w:r>
        <w:rPr>
          <w:b/>
          <w:sz w:val="36"/>
          <w:highlight w:val="none"/>
          <w:lang w:val="fr-FR"/>
        </w:rPr>
      </w: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cs="Arial"/>
          <w:sz w:val="24"/>
          <w:szCs w:val="24"/>
        </w:rPr>
      </w:pPr>
      <w:r>
        <w:rPr>
          <w:rFonts w:ascii="Arial" w:hAnsi="Arial" w:cs="Arial"/>
          <w:sz w:val="24"/>
          <w:szCs w:val="24"/>
          <w:lang w:val="fr-FR"/>
        </w:rPr>
        <w:t xml:space="preserve">Le présent Avis de Valeur Vénale n'est pas une expertise. Sa durée de validité est de 6 mois.</w:t>
      </w:r>
      <w:r>
        <w:rPr>
          <w:rFonts w:ascii="Arial" w:hAnsi="Arial" w:cs="Arial"/>
          <w:sz w:val="24"/>
          <w:szCs w:val="24"/>
        </w:rPr>
      </w: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cs="Arial"/>
          <w:sz w:val="24"/>
          <w:szCs w:val="24"/>
        </w:rPr>
      </w:pPr>
      <w:r>
        <w:rPr>
          <w:rFonts w:ascii="Arial" w:hAnsi="Arial" w:cs="Arial"/>
          <w:sz w:val="24"/>
          <w:szCs w:val="24"/>
          <w:lang w:val="fr-FR"/>
        </w:rPr>
      </w:r>
      <w:r>
        <w:rPr>
          <w:rFonts w:ascii="Arial" w:hAnsi="Arial" w:cs="Arial"/>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cs="Arial"/>
          <w:b/>
          <w:sz w:val="24"/>
          <w:szCs w:val="24"/>
        </w:rPr>
      </w:pPr>
      <w:r>
        <w:rPr>
          <w:rFonts w:ascii="Arial" w:hAnsi="Arial" w:eastAsia="Arial" w:cs="Arial"/>
          <w:b/>
          <w:sz w:val="24"/>
          <w:szCs w:val="24"/>
          <w:lang w:val="fr-FR"/>
        </w:rPr>
        <w:t xml:space="preserve">A  la demande de Mr JACH THIERRY demeurant : Lieu dit Mandou 46300 GOURDON</w:t>
      </w:r>
      <w:r>
        <w:rPr>
          <w:rFonts w:ascii="Arial" w:hAnsi="Arial" w:cs="Arial"/>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4"/>
          <w:szCs w:val="24"/>
          <w:lang w:val="fr-FR"/>
        </w:rPr>
        <w:t xml:space="preserve">Nous</w:t>
      </w:r>
      <w:r>
        <w:rPr>
          <w:rFonts w:ascii="Arial" w:hAnsi="Arial" w:eastAsia="Arial"/>
          <w:sz w:val="24"/>
          <w:szCs w:val="24"/>
          <w:lang w:val="fr-FR"/>
        </w:rPr>
        <w:t xml:space="preserve">,</w:t>
      </w:r>
      <w:r>
        <w:rPr>
          <w:rFonts w:ascii="Arial" w:hAnsi="Arial" w:eastAsia="Arial"/>
          <w:sz w:val="18"/>
          <w:lang w:val="fr-FR"/>
        </w:rPr>
        <w:t xml:space="preserve"> </w:t>
      </w:r>
      <w:r>
        <w:rPr>
          <w:rFonts w:ascii="Impact" w:hAnsi="Impact" w:eastAsia="Impact"/>
          <w:lang w:val="fr-FR"/>
        </w:rPr>
        <w:t xml:space="preserve">PLEIN SUD </w:t>
      </w:r>
      <w:r>
        <w:rPr>
          <w:rFonts w:ascii="Arial" w:hAnsi="Arial" w:eastAsia="Arial"/>
          <w:sz w:val="22"/>
          <w:lang w:val="fr-FR"/>
        </w:rPr>
        <w:t xml:space="preserve">l'agence immo </w:t>
      </w:r>
      <w:r>
        <w:rPr>
          <w:rFonts w:ascii="Arial" w:hAnsi="Arial" w:eastAsia="Arial"/>
          <w:sz w:val="24"/>
          <w:szCs w:val="24"/>
          <w:lang w:val="fr-FR"/>
        </w:rPr>
        <w:t xml:space="preserve">avons visité le </w:t>
      </w:r>
      <w:r>
        <w:rPr>
          <w:rFonts w:ascii="Arial" w:hAnsi="Arial" w:eastAsia="Arial"/>
          <w:sz w:val="22"/>
          <w:szCs w:val="22"/>
          <w:lang w:val="fr-FR"/>
        </w:rPr>
        <w:t xml:space="preserve">30 07 24</w:t>
      </w:r>
      <w:r>
        <w:rPr>
          <w:rFonts w:ascii="Arial" w:hAnsi="Arial" w:eastAsia="Arial"/>
          <w:sz w:val="24"/>
          <w:szCs w:val="24"/>
          <w:lang w:val="fr-FR"/>
        </w:rPr>
        <w:t xml:space="preserve"> et procédé à l’estimation du bien sis:</w:t>
      </w: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b/>
          <w:sz w:val="24"/>
          <w:szCs w:val="24"/>
          <w:lang w:val="fr-FR"/>
        </w:rPr>
        <w:t xml:space="preserve">Lieu dit Mandou 46300 GOURDON</w:t>
      </w:r>
      <w:r>
        <w:rPr>
          <w:sz w:val="24"/>
          <w:szCs w:val="24"/>
        </w:rPr>
      </w:r>
      <w:r/>
    </w:p>
    <w:p>
      <w:pPr>
        <w:pStyle w:val="989"/>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b/>
          <w:bCs/>
          <w:sz w:val="24"/>
          <w:szCs w:val="24"/>
          <w:highlight w:val="none"/>
        </w:rPr>
      </w:pPr>
      <w:r>
        <w:rPr>
          <w:rFonts w:ascii="Arial" w:hAnsi="Arial" w:eastAsia="Arial"/>
          <w:b/>
          <w:sz w:val="24"/>
          <w:szCs w:val="24"/>
          <w:lang w:val="fr-FR"/>
        </w:rPr>
        <w:t xml:space="preserve">Lot 1 Maison d’habitation + garage indépendant et piscine sur terrain de 9280 m² (cadastré : A1772 A1803   )</w:t>
      </w:r>
      <w:r>
        <w:rPr>
          <w:sz w:val="24"/>
          <w:szCs w:val="24"/>
        </w:rPr>
      </w:r>
      <w:r/>
    </w:p>
    <w:p>
      <w:pPr>
        <w:pStyle w:val="989"/>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b/>
          <w:bCs/>
          <w:sz w:val="24"/>
          <w:szCs w:val="24"/>
          <w:highlight w:val="none"/>
        </w:rPr>
      </w:pPr>
      <w:r>
        <w:rPr>
          <w:rFonts w:ascii="Arial" w:hAnsi="Arial" w:eastAsia="Arial"/>
          <w:b/>
          <w:sz w:val="24"/>
          <w:szCs w:val="24"/>
          <w:highlight w:val="none"/>
          <w:lang w:val="fr-FR"/>
        </w:rPr>
        <w:t xml:space="preserve">Lot 2 Maison d’habitation + grange et hangar sur terrain de 9440 m² (cadastré : A1101 A1102  )</w:t>
      </w:r>
      <w:r>
        <w:rPr>
          <w:sz w:val="24"/>
          <w:szCs w:val="24"/>
        </w:rPr>
      </w:r>
      <w:r/>
    </w:p>
    <w:p>
      <w:pPr>
        <w:pStyle w:val="989"/>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b/>
          <w:bCs/>
          <w:sz w:val="24"/>
          <w:szCs w:val="24"/>
          <w:highlight w:val="none"/>
          <w:lang w:val="fr-FR"/>
        </w:rPr>
      </w:pPr>
      <w:r>
        <w:rPr>
          <w:rFonts w:ascii="Arial" w:hAnsi="Arial" w:eastAsia="Arial"/>
          <w:b/>
          <w:sz w:val="24"/>
          <w:szCs w:val="24"/>
          <w:lang w:val="fr-FR"/>
        </w:rPr>
        <w:t xml:space="preserve">Situation et description : </w:t>
      </w:r>
      <w:r>
        <w:rPr>
          <w:sz w:val="24"/>
          <w:szCs w:val="24"/>
        </w:rPr>
      </w:r>
      <w:r/>
    </w:p>
    <w:p>
      <w:pPr>
        <w:ind w:left="0" w:right="0"/>
        <w:jc w:val="left"/>
        <w:spacing w:before="240" w:after="240" w:line="240" w:lineRule="auto"/>
        <w:widowControl/>
        <w:rPr>
          <w:color w:val="000000"/>
          <w:sz w:val="22"/>
          <w:szCs w:val="22"/>
        </w:rPr>
      </w:pPr>
      <w:r>
        <w:rPr>
          <w:color w:val="000000"/>
          <w:sz w:val="22"/>
          <w:szCs w:val="22"/>
        </w:rPr>
        <w:t xml:space="preserve">Lot 1 : </w:t>
      </w:r>
      <w:r>
        <w:rPr>
          <w:color w:val="000000"/>
          <w:sz w:val="22"/>
          <w:szCs w:val="22"/>
        </w:rPr>
        <w:t xml:space="preserve">1 maison d’habitation d’environ 132 m² de construction traditionnelle (gros œuvre en bon état, très bon état intérieur) </w:t>
      </w:r>
      <w:r>
        <w:rPr>
          <w:color w:val="000000"/>
          <w:sz w:val="22"/>
          <w:szCs w:val="22"/>
        </w:rPr>
        <w:t xml:space="preserve">qui distribue</w:t>
      </w:r>
      <w:r>
        <w:rPr>
          <w:color w:val="000000"/>
          <w:sz w:val="22"/>
          <w:szCs w:val="22"/>
        </w:rPr>
        <w:t xml:space="preserve">:</w:t>
      </w:r>
      <w:r>
        <w:rPr>
          <w:sz w:val="22"/>
          <w:szCs w:val="22"/>
        </w:rPr>
        <w:t xml:space="preserve"> </w:t>
      </w:r>
      <w:r>
        <w:rPr>
          <w:color w:val="000000"/>
          <w:sz w:val="22"/>
          <w:szCs w:val="22"/>
          <w:highlight w:val="none"/>
        </w:rPr>
        <w:t xml:space="preserve">En rdc : Véranda non chauffée, entrée, cuisine, salon, dégagement, chambre, salle d’eau et wc.</w:t>
      </w:r>
      <w:r>
        <w:rPr>
          <w:sz w:val="22"/>
          <w:szCs w:val="22"/>
        </w:rPr>
        <w:t xml:space="preserve"> </w:t>
      </w:r>
      <w:r>
        <w:rPr>
          <w:color w:val="000000"/>
          <w:sz w:val="22"/>
          <w:szCs w:val="22"/>
          <w:highlight w:val="none"/>
        </w:rPr>
        <w:t xml:space="preserve">Au 1er étage : Palier, bureau, 2 chambres, salle d’eau, dressing.</w:t>
      </w:r>
      <w:r>
        <w:rPr>
          <w:color w:val="000000"/>
          <w:sz w:val="22"/>
          <w:szCs w:val="22"/>
          <w:highlight w:val="none"/>
        </w:rPr>
        <w:t xml:space="preserve"> </w:t>
      </w:r>
      <w:r>
        <w:rPr>
          <w:color w:val="000000"/>
          <w:sz w:val="22"/>
          <w:szCs w:val="22"/>
          <w:highlight w:val="none"/>
        </w:rPr>
        <w:t xml:space="preserve">Au sous sol : Garage et atelier.</w:t>
      </w:r>
      <w:r>
        <w:rPr>
          <w:color w:val="000000"/>
          <w:sz w:val="22"/>
          <w:szCs w:val="22"/>
          <w:highlight w:val="none"/>
        </w:rPr>
        <w:t xml:space="preserve"> </w:t>
      </w:r>
      <w:r>
        <w:rPr>
          <w:color w:val="000000"/>
          <w:sz w:val="22"/>
          <w:szCs w:val="22"/>
          <w:highlight w:val="none"/>
        </w:rPr>
        <w:t xml:space="preserve">1 garage indépendant ouvert sur 1 côté d’environ 70m².</w:t>
      </w:r>
      <w:r>
        <w:rPr>
          <w:color w:val="000000"/>
          <w:sz w:val="22"/>
          <w:szCs w:val="22"/>
          <w:highlight w:val="none"/>
        </w:rPr>
        <w:t xml:space="preserve"> </w:t>
      </w:r>
      <w:r>
        <w:rPr>
          <w:color w:val="000000"/>
          <w:sz w:val="22"/>
          <w:szCs w:val="22"/>
        </w:rPr>
        <w:t xml:space="preserve">1 piscine en bon état.</w:t>
      </w:r>
      <w:r>
        <w:rPr>
          <w:color w:val="000000"/>
          <w:sz w:val="22"/>
          <w:szCs w:val="22"/>
        </w:rPr>
      </w:r>
      <w:r/>
    </w:p>
    <w:p>
      <w:pPr>
        <w:ind w:left="0" w:right="0"/>
        <w:jc w:val="left"/>
        <w:spacing w:before="240" w:after="240" w:line="240" w:lineRule="auto"/>
        <w:widowControl/>
        <w:rPr>
          <w:sz w:val="22"/>
          <w:szCs w:val="22"/>
        </w:rPr>
      </w:pPr>
      <w:r>
        <w:rPr>
          <w:color w:val="000000"/>
          <w:sz w:val="22"/>
          <w:szCs w:val="22"/>
        </w:rPr>
        <w:t xml:space="preserve">Lot 2 : </w:t>
      </w:r>
      <w:r>
        <w:rPr>
          <w:color w:val="000000"/>
          <w:sz w:val="22"/>
          <w:szCs w:val="22"/>
        </w:rPr>
        <w:t xml:space="preserve">1 maison d’habitation d’environ 120 m² en pierre </w:t>
      </w:r>
      <w:r>
        <w:rPr>
          <w:color w:val="000000"/>
          <w:sz w:val="22"/>
          <w:szCs w:val="22"/>
        </w:rPr>
        <w:t xml:space="preserve">(gros œuvre en bon état, intérieur à rafraîchir) </w:t>
      </w:r>
      <w:r>
        <w:rPr>
          <w:color w:val="000000"/>
          <w:sz w:val="22"/>
          <w:szCs w:val="22"/>
        </w:rPr>
        <w:t xml:space="preserve">qui distribue</w:t>
      </w:r>
      <w:r>
        <w:rPr>
          <w:color w:val="000000"/>
          <w:sz w:val="22"/>
          <w:szCs w:val="22"/>
        </w:rPr>
        <w:t xml:space="preserve">:</w:t>
      </w:r>
      <w:r>
        <w:rPr>
          <w:sz w:val="22"/>
          <w:szCs w:val="22"/>
        </w:rPr>
        <w:t xml:space="preserve"> </w:t>
      </w:r>
      <w:r>
        <w:rPr>
          <w:color w:val="000000"/>
          <w:sz w:val="22"/>
          <w:szCs w:val="22"/>
          <w:highlight w:val="none"/>
        </w:rPr>
        <w:t xml:space="preserve">En rdc : Entrée, cuisine, salon, dégagement, chambre, salle d’eau et wc.</w:t>
      </w:r>
      <w:r>
        <w:rPr>
          <w:color w:val="000000"/>
          <w:sz w:val="22"/>
          <w:szCs w:val="22"/>
          <w:highlight w:val="none"/>
        </w:rPr>
        <w:t xml:space="preserve"> </w:t>
      </w:r>
      <w:r>
        <w:rPr>
          <w:color w:val="000000"/>
          <w:sz w:val="22"/>
          <w:szCs w:val="22"/>
          <w:highlight w:val="none"/>
        </w:rPr>
        <w:t xml:space="preserve">Au 1er étage : Palier, 2 chambres.</w:t>
      </w:r>
      <w:r>
        <w:rPr>
          <w:sz w:val="22"/>
          <w:szCs w:val="22"/>
        </w:rPr>
        <w:t xml:space="preserve"> </w:t>
      </w:r>
      <w:r>
        <w:rPr>
          <w:color w:val="000000"/>
          <w:sz w:val="22"/>
          <w:szCs w:val="22"/>
          <w:highlight w:val="none"/>
        </w:rPr>
        <w:t xml:space="preserve">1 grange en pierre d’environ 100 m².</w:t>
      </w:r>
      <w:r>
        <w:rPr>
          <w:sz w:val="22"/>
          <w:szCs w:val="22"/>
        </w:rPr>
        <w:t xml:space="preserve"> </w:t>
      </w:r>
      <w:r>
        <w:rPr>
          <w:color w:val="000000"/>
          <w:sz w:val="22"/>
          <w:szCs w:val="22"/>
          <w:highlight w:val="none"/>
        </w:rPr>
        <w:t xml:space="preserve">1 hangar en parpaings d’environ 150 m²</w:t>
      </w:r>
      <w:r>
        <w:rPr>
          <w:sz w:val="22"/>
          <w:szCs w:val="22"/>
        </w:rPr>
        <w:t xml:space="preserve">.</w:t>
      </w:r>
      <w:r>
        <w:rPr>
          <w:sz w:val="22"/>
          <w:szCs w:val="22"/>
        </w:rPr>
        <w:t xml:space="preserve"> </w:t>
      </w:r>
      <w:r>
        <w:rPr>
          <w:sz w:val="22"/>
          <w:szCs w:val="22"/>
        </w:rPr>
      </w:r>
      <w:r/>
    </w:p>
    <w:p>
      <w:pPr>
        <w:ind w:left="0" w:right="0"/>
        <w:jc w:val="left"/>
        <w:spacing w:before="240" w:after="240" w:line="240" w:lineRule="auto"/>
        <w:widowControl/>
        <w:rPr>
          <w:sz w:val="22"/>
          <w:szCs w:val="22"/>
        </w:rPr>
      </w:pPr>
      <w:r>
        <w:rPr>
          <w:sz w:val="22"/>
          <w:szCs w:val="22"/>
        </w:rPr>
      </w:r>
      <w:r>
        <w:rPr>
          <w:color w:val="000000"/>
          <w:sz w:val="24"/>
          <w:szCs w:val="24"/>
        </w:rPr>
        <w:t xml:space="preserve">Il est à noter que cet ensemble immobilier est situé à quelques </w:t>
      </w:r>
      <w:r>
        <w:rPr>
          <w:color w:val="000000"/>
          <w:sz w:val="24"/>
          <w:szCs w:val="24"/>
        </w:rPr>
        <w:t xml:space="preserve">mètres seulement de la voie ferrée (Ligne Paris-Toulouse) ce qui constitue une forte dépréciation du prix.</w:t>
      </w:r>
      <w:r>
        <w:rPr>
          <w:sz w:val="22"/>
          <w:szCs w:val="22"/>
        </w:rPr>
      </w:r>
      <w:r/>
    </w:p>
    <w:p>
      <w:pPr>
        <w:ind w:left="0" w:right="0"/>
        <w:jc w:val="left"/>
        <w:spacing w:before="240" w:after="240" w:line="240" w:lineRule="auto"/>
        <w:widowControl/>
        <w:rPr>
          <w:rFonts w:ascii="Arial" w:hAnsi="Arial" w:eastAsia="Arial"/>
          <w:sz w:val="24"/>
          <w:szCs w:val="24"/>
          <w:highlight w:val="none"/>
        </w:rPr>
      </w:pPr>
      <w:r>
        <w:rPr>
          <w:rFonts w:ascii="Arial" w:hAnsi="Arial" w:eastAsia="Arial"/>
          <w:sz w:val="24"/>
          <w:szCs w:val="24"/>
          <w:lang w:val="fr-FR"/>
        </w:rPr>
        <w:t xml:space="preserve">Les superficies mentionnées sur ce document ne sont pas garanties, et pour l'évaluation qui va suivre la propriété est considérée libre de toute occupation.</w:t>
      </w:r>
      <w:r>
        <w:rPr>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4"/>
          <w:szCs w:val="24"/>
          <w:lang w:val="fr-FR"/>
        </w:rPr>
        <w:t xml:space="preserve">Aucun diagnostic technique ne nous ayant été communiqué (exposition au plomb, état parasitaire, état de l'installation électrique, état de l'installation de gaz, recherche d'amiante, conformité de l'assainissement, bilan et audit énergétique), l'évaluation</w:t>
      </w:r>
      <w:r>
        <w:rPr>
          <w:rFonts w:ascii="Arial" w:hAnsi="Arial" w:eastAsia="Arial"/>
          <w:sz w:val="24"/>
          <w:szCs w:val="24"/>
          <w:lang w:val="fr-FR"/>
        </w:rPr>
        <w:t xml:space="preserve"> qui va suivre repose sur l'hypothèse que les bâtiments concernés n'appellent aucun travaux dont la nécessité serait révélée par les documents précités.</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b/>
          <w:sz w:val="24"/>
          <w:szCs w:val="24"/>
        </w:rPr>
      </w:pPr>
      <w:r>
        <w:rPr>
          <w:rFonts w:ascii="Arial" w:hAnsi="Arial" w:eastAsia="Arial"/>
          <w:b/>
          <w:sz w:val="24"/>
          <w:szCs w:val="24"/>
          <w:lang w:val="fr-FR"/>
        </w:rPr>
        <w:t xml:space="preserve">Avis de valeur vénale :</w:t>
      </w:r>
      <w:r>
        <w:rPr>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t xml:space="preserve">Compte tenu de notre expérience du marché local actuel, il nous a semblé préfé</w:t>
      </w:r>
      <w:r>
        <w:rPr>
          <w:rFonts w:ascii="Arial" w:hAnsi="Arial" w:eastAsia="Arial"/>
          <w:sz w:val="24"/>
          <w:szCs w:val="24"/>
          <w:lang w:val="fr-FR"/>
        </w:rPr>
        <w:t xml:space="preserve">rable et plus avantageux de baser le présent avis sur la valeur de marché globale obtenue par comparaison des ventes récentes de biens similaires réalisées sur des secteurs comparables plutot que sur la valeur technique brute.</w:t>
      </w:r>
      <w:r>
        <w:rPr>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t xml:space="preserve">L'incidence de la valeur du s</w:t>
      </w:r>
      <w:r>
        <w:rPr>
          <w:rFonts w:ascii="Arial" w:hAnsi="Arial" w:eastAsia="Arial"/>
          <w:sz w:val="24"/>
          <w:szCs w:val="24"/>
          <w:lang w:val="fr-FR"/>
        </w:rPr>
        <w:t xml:space="preserve">upport foncier est intégrée dans la valeur de marché globale ici exprimée.</w:t>
      </w:r>
      <w:r>
        <w:rPr>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t xml:space="preserve">Considérant que la valeur vénale est l'intervalle de prix le plus probable dans lequel un bien immobilier est susceptible de se vendre compte tenu des valeurs des transactions local</w:t>
      </w:r>
      <w:r>
        <w:rPr>
          <w:rFonts w:ascii="Arial" w:hAnsi="Arial" w:eastAsia="Arial"/>
          <w:sz w:val="24"/>
          <w:szCs w:val="24"/>
          <w:lang w:val="fr-FR"/>
        </w:rPr>
        <w:t xml:space="preserve">es et </w:t>
      </w:r>
      <w:r>
        <w:rPr>
          <w:rFonts w:ascii="Arial" w:hAnsi="Arial" w:eastAsia="Arial"/>
          <w:sz w:val="24"/>
          <w:szCs w:val="24"/>
          <w:lang w:val="fr-FR"/>
        </w:rPr>
        <w:t xml:space="preserve">momentanées constatées sur le marché immobilier régional, l’évaluation qui va suivre est objective, faisant abstraction de toute considération personnelle quelconque et tient compte des caractéristiques du bien, (matériaux, surfaces, orientation, dis</w:t>
      </w:r>
      <w:r>
        <w:rPr>
          <w:rFonts w:ascii="Arial" w:hAnsi="Arial" w:eastAsia="Arial"/>
          <w:sz w:val="24"/>
          <w:szCs w:val="24"/>
          <w:lang w:val="fr-FR"/>
        </w:rPr>
        <w:t xml:space="preserve">position, de son état et des éventuels travaux à effectuer) : les valeurs données sont celles que tout acquéreur sérieux payant de ses propres deniers serait appelé à verser au vendeur dans le cas d’une vente amiable de gré à gré consentie aux conditions n</w:t>
      </w:r>
      <w:r>
        <w:rPr>
          <w:rFonts w:ascii="Arial" w:hAnsi="Arial" w:eastAsia="Arial"/>
          <w:sz w:val="24"/>
          <w:szCs w:val="24"/>
          <w:lang w:val="fr-FR"/>
        </w:rPr>
        <w:t xml:space="preserve">ormales tenant compte du marché immobilier actuel.</w:t>
      </w:r>
      <w:r>
        <w:rPr>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t xml:space="preserve">Afin de procéder à l’accomplissement de notre mission, nous avons visité les lieux en détail, et nous avons par la suite, en notre agence, effectué une étude comparative et calculé les différentes valeurs.</w:t>
      </w:r>
      <w:r>
        <w:rPr>
          <w:sz w:val="24"/>
          <w:szCs w:val="24"/>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lang w:val="fr-FR"/>
        </w:rPr>
      </w:pPr>
      <w:r>
        <w:rPr>
          <w:rFonts w:ascii="Arial" w:hAnsi="Arial" w:eastAsia="Arial"/>
          <w:sz w:val="22"/>
          <w:lang w:val="fr-FR"/>
        </w:rPr>
        <w:t xml:space="preserve">A  la date du 08 08 24 l'ensemble du bien pourrait être estimé</w:t>
      </w: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highlight w:val="none"/>
        </w:rPr>
      </w:pPr>
      <w:r>
        <w:rPr>
          <w:rFonts w:ascii="Arial" w:hAnsi="Arial" w:eastAsia="Arial"/>
          <w:sz w:val="22"/>
          <w:lang w:val="fr-FR"/>
        </w:rPr>
        <w:t xml:space="preserve">Lot 1 entre </w:t>
      </w:r>
      <w:r>
        <w:rPr>
          <w:rFonts w:ascii="Arial" w:hAnsi="Arial" w:eastAsia="Arial"/>
          <w:b/>
          <w:sz w:val="22"/>
          <w:lang w:val="fr-FR"/>
        </w:rPr>
        <w:t xml:space="preserve"> 185 000 et 205 000 €</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lang w:val="fr-FR"/>
        </w:rPr>
      </w:pPr>
      <w:r>
        <w:rPr>
          <w:highlight w:val="none"/>
        </w:rPr>
      </w:r>
      <w:r>
        <w:rPr>
          <w:rFonts w:ascii="Arial" w:hAnsi="Arial" w:eastAsia="Arial"/>
          <w:sz w:val="22"/>
          <w:lang w:val="fr-FR"/>
        </w:rPr>
        <w:t xml:space="preserve">Lot 2 entre </w:t>
      </w:r>
      <w:r>
        <w:rPr>
          <w:rFonts w:ascii="Arial" w:hAnsi="Arial" w:eastAsia="Arial"/>
          <w:b/>
          <w:sz w:val="22"/>
          <w:lang w:val="fr-FR"/>
        </w:rPr>
        <w:t xml:space="preserve"> 170 000 et 190 000 €</w:t>
      </w:r>
      <w:r>
        <w:rPr>
          <w:highlight w:val="none"/>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Sous toutes réserves, nota</w:t>
      </w:r>
      <w:r>
        <w:rPr>
          <w:rFonts w:ascii="Arial" w:hAnsi="Arial" w:eastAsia="Arial"/>
          <w:sz w:val="22"/>
          <w:lang w:val="fr-FR"/>
        </w:rPr>
        <w:t xml:space="preserve">mment des fluctuations du marché.</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b/>
          <w:sz w:val="22"/>
          <w:lang w:val="fr-FR"/>
        </w:rPr>
        <w:t xml:space="preserve">Fait à SOUILLAC,  08 Août 2024.</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lang w:val="fr-FR"/>
        </w:rPr>
      </w:pPr>
      <w:r>
        <w:rPr>
          <w:rFonts w:ascii="Arial" w:hAnsi="Arial" w:eastAsia="Arial"/>
          <w:sz w:val="22"/>
          <w:lang w:val="fr-FR"/>
        </w:rPr>
      </w: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lang w:val="fr-FR"/>
        </w:rPr>
      </w:pPr>
      <w:r>
        <w:rPr>
          <w:rFonts w:ascii="Arial" w:hAnsi="Arial" w:eastAsia="Arial"/>
          <w:sz w:val="22"/>
          <w:lang w:val="fr-FR"/>
        </w:rPr>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rPr>
      </w:pPr>
      <w:r>
        <w:rPr>
          <w:rFonts w:ascii="Arial" w:hAnsi="Arial" w:eastAsia="Arial"/>
          <w:sz w:val="22"/>
        </w:rPr>
        <w:t xml:space="preserve">Pour l'Agence</w:t>
      </w: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rPr>
      </w:pPr>
      <w:r>
        <w:rPr>
          <w:rFonts w:ascii="Arial" w:hAnsi="Arial" w:eastAsia="Arial"/>
          <w:sz w:val="22"/>
        </w:rPr>
        <w:t xml:space="preserve">Thierry Deviers</w:t>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7" w:orient="portrait"/>
      <w:pgMar w:top="1134" w:right="1134" w:bottom="1134" w:left="1134" w:header="284"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Bookman Old Style">
    <w:panose1 w:val="02060603050605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4A0" w:firstRow="1" w:lastRow="0" w:firstColumn="1" w:lastColumn="0" w:noHBand="0" w:noVBand="1"/>
    </w:tblPr>
    <w:tblGrid>
      <w:gridCol w:w="4830"/>
      <w:gridCol w:w="4800"/>
    </w:tblGrid>
    <w:tr>
      <w:trPr/>
      <w:tc>
        <w:tcPr>
          <w:shd w:val="clear" w:color="auto" w:fill="auto"/>
          <w:tcW w:w="4830" w:type="dxa"/>
          <w:textDirection w:val="lrTb"/>
          <w:noWrap w:val="false"/>
        </w:tcPr>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Impact" w:hAnsi="Impact" w:eastAsia="Impact"/>
              <w:sz w:val="14"/>
              <w:lang w:val="fr-FR"/>
            </w:rPr>
          </w:pPr>
          <w:r>
            <w:rPr>
              <w:rFonts w:ascii="Impact" w:hAnsi="Impact" w:eastAsia="Impact"/>
              <w:sz w:val="18"/>
              <w:lang w:val="fr-FR"/>
            </w:rPr>
            <w:t xml:space="preserve">PLEIN SUD</w:t>
          </w:r>
          <w:r>
            <w:rPr>
              <w:sz w:val="18"/>
              <w:lang w:val="fr-FR"/>
            </w:rPr>
            <w:t xml:space="preserve">l'agence immo</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4"/>
              <w:lang w:val="fr-FR"/>
            </w:rPr>
          </w:pPr>
          <w:r>
            <w:rPr>
              <w:sz w:val="14"/>
              <w:lang w:val="fr-FR"/>
            </w:rPr>
            <w:t xml:space="preserve">2 place Doussot - 46200 SOUILLAC</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SAS au capital de 10 000 €  </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RCS Cahors 807 882 477 - Siret 807 882 47700019</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TVA FR11807882477</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Carte Transactions sur immeubles et fonds de commerce</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n°PCI </w:t>
          </w:r>
          <w:r>
            <w:rPr>
              <w:sz w:val="12"/>
              <w:lang w:val="fr-FR"/>
            </w:rPr>
            <w:t xml:space="preserve">4601 2020 000 044</w:t>
          </w:r>
          <w:r>
            <w:rPr>
              <w:sz w:val="12"/>
              <w:lang w:val="fr-FR"/>
            </w:rPr>
            <w:t xml:space="preserve"> </w:t>
          </w:r>
          <w:r>
            <w:rPr>
              <w:sz w:val="12"/>
              <w:lang w:val="fr-FR"/>
            </w:rPr>
            <w:t xml:space="preserve">393</w:t>
          </w:r>
          <w:r>
            <w:rPr>
              <w:sz w:val="12"/>
              <w:lang w:val="fr-FR"/>
            </w:rPr>
            <w:t xml:space="preserve"> </w:t>
          </w:r>
          <w:r>
            <w:rPr>
              <w:sz w:val="12"/>
              <w:lang w:val="fr-FR"/>
            </w:rPr>
            <w:t xml:space="preserve">délivrée par la CCI du Lot</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la non détention de fonds exonère de garantie financ</w:t>
          </w:r>
          <w:r>
            <w:rPr>
              <w:sz w:val="12"/>
              <w:lang w:val="fr-FR"/>
            </w:rPr>
            <w:t xml:space="preserve">ière (article 38 l de la loi 2010-853)</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w:rPr>
              <w:sz w:val="12"/>
            </w:rPr>
            <w:t xml:space="preserve">RC professionnelle AXA IARD 7312491604</w:t>
          </w:r>
          <w:r/>
        </w:p>
      </w:tc>
      <w:tc>
        <w:tcPr>
          <w:shd w:val="clear" w:color="auto" w:fill="auto"/>
          <w:tcW w:w="4800" w:type="dxa"/>
          <w:textDirection w:val="lrTb"/>
          <w:noWrap w:val="false"/>
        </w:tcPr>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2110740</wp:posOffset>
                    </wp:positionH>
                    <wp:positionV relativeFrom="paragraph">
                      <wp:posOffset>66675</wp:posOffset>
                    </wp:positionV>
                    <wp:extent cx="877570" cy="92202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
                            <a:stretch/>
                          </pic:blipFill>
                          <pic:spPr bwMode="auto">
                            <a:xfrm>
                              <a:off x="0" y="0"/>
                              <a:ext cx="877570" cy="922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166.2pt;mso-position-horizontal:absolute;mso-position-vertical-relative:text;margin-top:5.2pt;mso-position-vertical:absolute;width:69.1pt;height:72.6pt;mso-wrap-distance-left:1.0pt;mso-wrap-distance-top:1.0pt;mso-wrap-distance-right:1.0pt;mso-wrap-distance-bottom:1.0pt;" stroked="false">
                    <v:path textboxrect="0,0,0,0"/>
                    <w10:wrap type="square"/>
                    <v:imagedata r:id="rId1"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24765</wp:posOffset>
                    </wp:positionH>
                    <wp:positionV relativeFrom="paragraph">
                      <wp:posOffset>76200</wp:posOffset>
                    </wp:positionV>
                    <wp:extent cx="796925" cy="84518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2"/>
                            <a:stretch/>
                          </pic:blipFill>
                          <pic:spPr bwMode="auto">
                            <a:xfrm>
                              <a:off x="0" y="0"/>
                              <a:ext cx="796925" cy="8451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1.9pt;mso-position-horizontal:absolute;mso-position-vertical-relative:text;margin-top:6.0pt;mso-position-vertical:absolute;width:62.8pt;height:66.5pt;mso-wrap-distance-left:1.0pt;mso-wrap-distance-top:1.0pt;mso-wrap-distance-right:1.0pt;mso-wrap-distance-bottom:1.0pt;" stroked="false">
                    <v:path textboxrect="0,0,0,0"/>
                    <w10:wrap type="square"/>
                    <v:imagedata r:id="rId2"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2" behindDoc="0" locked="0" layoutInCell="1" allowOverlap="1">
                    <wp:simplePos x="0" y="0"/>
                    <wp:positionH relativeFrom="column">
                      <wp:posOffset>862965</wp:posOffset>
                    </wp:positionH>
                    <wp:positionV relativeFrom="paragraph">
                      <wp:posOffset>228600</wp:posOffset>
                    </wp:positionV>
                    <wp:extent cx="1249680" cy="497205"/>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3"/>
                            <a:stretch/>
                          </pic:blipFill>
                          <pic:spPr bwMode="auto">
                            <a:xfrm>
                              <a:off x="0" y="0"/>
                              <a:ext cx="1249680" cy="4972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1000002;o:allowoverlap:true;o:allowincell:true;mso-position-horizontal-relative:text;margin-left:68.0pt;mso-position-horizontal:absolute;mso-position-vertical-relative:text;margin-top:18.0pt;mso-position-vertical:absolute;width:98.4pt;height:39.1pt;mso-wrap-distance-left:1.0pt;mso-wrap-distance-top:1.0pt;mso-wrap-distance-right:1.0pt;mso-wrap-distance-bottom:1.0pt;" stroked="false">
                    <v:path textboxrect="0,0,0,0"/>
                    <w10:wrap type="square"/>
                    <v:imagedata r:id="rId3" o:title=""/>
                  </v:shape>
                </w:pict>
              </mc:Fallback>
            </mc:AlternateContent>
          </w:r>
          <w:r/>
        </w:p>
      </w:tc>
    </w:tr>
  </w:tbl>
  <w:p>
    <w:pPr>
      <w:pStyle w:val="979"/>
      <w:jc w:val="right"/>
      <w:rPr>
        <w:sz w:val="12"/>
      </w:rPr>
    </w:pPr>
    <w:r>
      <w:rPr>
        <w:sz w:val="12"/>
      </w:rPr>
      <w:t xml:space="preserve">page </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2"/>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79"/>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1"/>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98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00">
    <w:name w:val="Heading 1"/>
    <w:basedOn w:val="974"/>
    <w:next w:val="974"/>
    <w:link w:val="801"/>
    <w:uiPriority w:val="9"/>
    <w:qFormat/>
    <w:pPr>
      <w:keepLines/>
      <w:keepNext/>
      <w:spacing w:before="480" w:after="200"/>
      <w:outlineLvl w:val="0"/>
    </w:pPr>
    <w:rPr>
      <w:rFonts w:ascii="Arial" w:hAnsi="Arial" w:eastAsia="Arial" w:cs="Arial"/>
      <w:sz w:val="40"/>
      <w:szCs w:val="40"/>
    </w:rPr>
  </w:style>
  <w:style w:type="character" w:styleId="801">
    <w:name w:val="Heading 1 Char"/>
    <w:basedOn w:val="976"/>
    <w:link w:val="800"/>
    <w:uiPriority w:val="9"/>
    <w:rPr>
      <w:rFonts w:ascii="Arial" w:hAnsi="Arial" w:eastAsia="Arial" w:cs="Arial"/>
      <w:sz w:val="40"/>
      <w:szCs w:val="40"/>
    </w:rPr>
  </w:style>
  <w:style w:type="character" w:styleId="802">
    <w:name w:val="Heading 2 Char"/>
    <w:basedOn w:val="976"/>
    <w:link w:val="975"/>
    <w:uiPriority w:val="9"/>
    <w:rPr>
      <w:rFonts w:ascii="Arial" w:hAnsi="Arial" w:eastAsia="Arial" w:cs="Arial"/>
      <w:sz w:val="34"/>
    </w:rPr>
  </w:style>
  <w:style w:type="paragraph" w:styleId="803">
    <w:name w:val="Heading 3"/>
    <w:basedOn w:val="974"/>
    <w:next w:val="974"/>
    <w:link w:val="804"/>
    <w:uiPriority w:val="9"/>
    <w:unhideWhenUsed/>
    <w:qFormat/>
    <w:pPr>
      <w:keepLines/>
      <w:keepNext/>
      <w:spacing w:before="320" w:after="200"/>
      <w:outlineLvl w:val="2"/>
    </w:pPr>
    <w:rPr>
      <w:rFonts w:ascii="Arial" w:hAnsi="Arial" w:eastAsia="Arial" w:cs="Arial"/>
      <w:sz w:val="30"/>
      <w:szCs w:val="30"/>
    </w:rPr>
  </w:style>
  <w:style w:type="character" w:styleId="804">
    <w:name w:val="Heading 3 Char"/>
    <w:basedOn w:val="976"/>
    <w:link w:val="803"/>
    <w:uiPriority w:val="9"/>
    <w:rPr>
      <w:rFonts w:ascii="Arial" w:hAnsi="Arial" w:eastAsia="Arial" w:cs="Arial"/>
      <w:sz w:val="30"/>
      <w:szCs w:val="30"/>
    </w:rPr>
  </w:style>
  <w:style w:type="paragraph" w:styleId="805">
    <w:name w:val="Heading 4"/>
    <w:basedOn w:val="974"/>
    <w:next w:val="974"/>
    <w:link w:val="806"/>
    <w:uiPriority w:val="9"/>
    <w:unhideWhenUsed/>
    <w:qFormat/>
    <w:pPr>
      <w:keepLines/>
      <w:keepNext/>
      <w:spacing w:before="320" w:after="200"/>
      <w:outlineLvl w:val="3"/>
    </w:pPr>
    <w:rPr>
      <w:rFonts w:ascii="Arial" w:hAnsi="Arial" w:eastAsia="Arial" w:cs="Arial"/>
      <w:b/>
      <w:bCs/>
      <w:sz w:val="26"/>
      <w:szCs w:val="26"/>
    </w:rPr>
  </w:style>
  <w:style w:type="character" w:styleId="806">
    <w:name w:val="Heading 4 Char"/>
    <w:basedOn w:val="976"/>
    <w:link w:val="805"/>
    <w:uiPriority w:val="9"/>
    <w:rPr>
      <w:rFonts w:ascii="Arial" w:hAnsi="Arial" w:eastAsia="Arial" w:cs="Arial"/>
      <w:b/>
      <w:bCs/>
      <w:sz w:val="26"/>
      <w:szCs w:val="26"/>
    </w:rPr>
  </w:style>
  <w:style w:type="paragraph" w:styleId="807">
    <w:name w:val="Heading 5"/>
    <w:basedOn w:val="974"/>
    <w:next w:val="974"/>
    <w:link w:val="808"/>
    <w:uiPriority w:val="9"/>
    <w:unhideWhenUsed/>
    <w:qFormat/>
    <w:pPr>
      <w:keepLines/>
      <w:keepNext/>
      <w:spacing w:before="320" w:after="200"/>
      <w:outlineLvl w:val="4"/>
    </w:pPr>
    <w:rPr>
      <w:rFonts w:ascii="Arial" w:hAnsi="Arial" w:eastAsia="Arial" w:cs="Arial"/>
      <w:b/>
      <w:bCs/>
      <w:sz w:val="24"/>
      <w:szCs w:val="24"/>
    </w:rPr>
  </w:style>
  <w:style w:type="character" w:styleId="808">
    <w:name w:val="Heading 5 Char"/>
    <w:basedOn w:val="976"/>
    <w:link w:val="807"/>
    <w:uiPriority w:val="9"/>
    <w:rPr>
      <w:rFonts w:ascii="Arial" w:hAnsi="Arial" w:eastAsia="Arial" w:cs="Arial"/>
      <w:b/>
      <w:bCs/>
      <w:sz w:val="24"/>
      <w:szCs w:val="24"/>
    </w:rPr>
  </w:style>
  <w:style w:type="paragraph" w:styleId="809">
    <w:name w:val="Heading 6"/>
    <w:basedOn w:val="974"/>
    <w:next w:val="974"/>
    <w:link w:val="810"/>
    <w:uiPriority w:val="9"/>
    <w:unhideWhenUsed/>
    <w:qFormat/>
    <w:pPr>
      <w:keepLines/>
      <w:keepNext/>
      <w:spacing w:before="320" w:after="200"/>
      <w:outlineLvl w:val="5"/>
    </w:pPr>
    <w:rPr>
      <w:rFonts w:ascii="Arial" w:hAnsi="Arial" w:eastAsia="Arial" w:cs="Arial"/>
      <w:b/>
      <w:bCs/>
      <w:sz w:val="22"/>
      <w:szCs w:val="22"/>
    </w:rPr>
  </w:style>
  <w:style w:type="character" w:styleId="810">
    <w:name w:val="Heading 6 Char"/>
    <w:basedOn w:val="976"/>
    <w:link w:val="809"/>
    <w:uiPriority w:val="9"/>
    <w:rPr>
      <w:rFonts w:ascii="Arial" w:hAnsi="Arial" w:eastAsia="Arial" w:cs="Arial"/>
      <w:b/>
      <w:bCs/>
      <w:sz w:val="22"/>
      <w:szCs w:val="22"/>
    </w:rPr>
  </w:style>
  <w:style w:type="paragraph" w:styleId="811">
    <w:name w:val="Heading 7"/>
    <w:basedOn w:val="974"/>
    <w:next w:val="974"/>
    <w:link w:val="812"/>
    <w:uiPriority w:val="9"/>
    <w:unhideWhenUsed/>
    <w:qFormat/>
    <w:pPr>
      <w:keepLines/>
      <w:keepNext/>
      <w:spacing w:before="320" w:after="200"/>
      <w:outlineLvl w:val="6"/>
    </w:pPr>
    <w:rPr>
      <w:rFonts w:ascii="Arial" w:hAnsi="Arial" w:eastAsia="Arial" w:cs="Arial"/>
      <w:b/>
      <w:bCs/>
      <w:i/>
      <w:iCs/>
      <w:sz w:val="22"/>
      <w:szCs w:val="22"/>
    </w:rPr>
  </w:style>
  <w:style w:type="character" w:styleId="812">
    <w:name w:val="Heading 7 Char"/>
    <w:basedOn w:val="976"/>
    <w:link w:val="811"/>
    <w:uiPriority w:val="9"/>
    <w:rPr>
      <w:rFonts w:ascii="Arial" w:hAnsi="Arial" w:eastAsia="Arial" w:cs="Arial"/>
      <w:b/>
      <w:bCs/>
      <w:i/>
      <w:iCs/>
      <w:sz w:val="22"/>
      <w:szCs w:val="22"/>
    </w:rPr>
  </w:style>
  <w:style w:type="paragraph" w:styleId="813">
    <w:name w:val="Heading 8"/>
    <w:basedOn w:val="974"/>
    <w:next w:val="974"/>
    <w:link w:val="814"/>
    <w:uiPriority w:val="9"/>
    <w:unhideWhenUsed/>
    <w:qFormat/>
    <w:pPr>
      <w:keepLines/>
      <w:keepNext/>
      <w:spacing w:before="320" w:after="200"/>
      <w:outlineLvl w:val="7"/>
    </w:pPr>
    <w:rPr>
      <w:rFonts w:ascii="Arial" w:hAnsi="Arial" w:eastAsia="Arial" w:cs="Arial"/>
      <w:i/>
      <w:iCs/>
      <w:sz w:val="22"/>
      <w:szCs w:val="22"/>
    </w:rPr>
  </w:style>
  <w:style w:type="character" w:styleId="814">
    <w:name w:val="Heading 8 Char"/>
    <w:basedOn w:val="976"/>
    <w:link w:val="813"/>
    <w:uiPriority w:val="9"/>
    <w:rPr>
      <w:rFonts w:ascii="Arial" w:hAnsi="Arial" w:eastAsia="Arial" w:cs="Arial"/>
      <w:i/>
      <w:iCs/>
      <w:sz w:val="22"/>
      <w:szCs w:val="22"/>
    </w:rPr>
  </w:style>
  <w:style w:type="paragraph" w:styleId="815">
    <w:name w:val="Heading 9"/>
    <w:basedOn w:val="974"/>
    <w:next w:val="974"/>
    <w:link w:val="816"/>
    <w:uiPriority w:val="9"/>
    <w:unhideWhenUsed/>
    <w:qFormat/>
    <w:pPr>
      <w:keepLines/>
      <w:keepNext/>
      <w:spacing w:before="320" w:after="200"/>
      <w:outlineLvl w:val="8"/>
    </w:pPr>
    <w:rPr>
      <w:rFonts w:ascii="Arial" w:hAnsi="Arial" w:eastAsia="Arial" w:cs="Arial"/>
      <w:i/>
      <w:iCs/>
      <w:sz w:val="21"/>
      <w:szCs w:val="21"/>
    </w:rPr>
  </w:style>
  <w:style w:type="character" w:styleId="816">
    <w:name w:val="Heading 9 Char"/>
    <w:basedOn w:val="976"/>
    <w:link w:val="815"/>
    <w:uiPriority w:val="9"/>
    <w:rPr>
      <w:rFonts w:ascii="Arial" w:hAnsi="Arial" w:eastAsia="Arial" w:cs="Arial"/>
      <w:i/>
      <w:iCs/>
      <w:sz w:val="21"/>
      <w:szCs w:val="21"/>
    </w:rPr>
  </w:style>
  <w:style w:type="paragraph" w:styleId="817">
    <w:name w:val="List Paragraph"/>
    <w:basedOn w:val="974"/>
    <w:uiPriority w:val="34"/>
    <w:qFormat/>
    <w:pPr>
      <w:contextualSpacing/>
      <w:ind w:left="720"/>
    </w:pPr>
  </w:style>
  <w:style w:type="paragraph" w:styleId="818">
    <w:name w:val="No Spacing"/>
    <w:uiPriority w:val="1"/>
    <w:qFormat/>
    <w:pPr>
      <w:spacing w:before="0" w:after="0" w:line="240" w:lineRule="auto"/>
    </w:pPr>
  </w:style>
  <w:style w:type="paragraph" w:styleId="819">
    <w:name w:val="Title"/>
    <w:basedOn w:val="974"/>
    <w:next w:val="974"/>
    <w:link w:val="820"/>
    <w:uiPriority w:val="10"/>
    <w:qFormat/>
    <w:pPr>
      <w:contextualSpacing/>
      <w:spacing w:before="300" w:after="200"/>
    </w:pPr>
    <w:rPr>
      <w:sz w:val="48"/>
      <w:szCs w:val="48"/>
    </w:rPr>
  </w:style>
  <w:style w:type="character" w:styleId="820">
    <w:name w:val="Title Char"/>
    <w:basedOn w:val="976"/>
    <w:link w:val="819"/>
    <w:uiPriority w:val="10"/>
    <w:rPr>
      <w:sz w:val="48"/>
      <w:szCs w:val="48"/>
    </w:rPr>
  </w:style>
  <w:style w:type="paragraph" w:styleId="821">
    <w:name w:val="Subtitle"/>
    <w:basedOn w:val="974"/>
    <w:next w:val="974"/>
    <w:link w:val="822"/>
    <w:uiPriority w:val="11"/>
    <w:qFormat/>
    <w:pPr>
      <w:spacing w:before="200" w:after="200"/>
    </w:pPr>
    <w:rPr>
      <w:sz w:val="24"/>
      <w:szCs w:val="24"/>
    </w:rPr>
  </w:style>
  <w:style w:type="character" w:styleId="822">
    <w:name w:val="Subtitle Char"/>
    <w:basedOn w:val="976"/>
    <w:link w:val="821"/>
    <w:uiPriority w:val="11"/>
    <w:rPr>
      <w:sz w:val="24"/>
      <w:szCs w:val="24"/>
    </w:rPr>
  </w:style>
  <w:style w:type="paragraph" w:styleId="823">
    <w:name w:val="Quote"/>
    <w:basedOn w:val="974"/>
    <w:next w:val="974"/>
    <w:link w:val="824"/>
    <w:uiPriority w:val="29"/>
    <w:qFormat/>
    <w:pPr>
      <w:ind w:left="720" w:right="720"/>
    </w:pPr>
    <w:rPr>
      <w:i/>
    </w:rPr>
  </w:style>
  <w:style w:type="character" w:styleId="824">
    <w:name w:val="Quote Char"/>
    <w:link w:val="823"/>
    <w:uiPriority w:val="29"/>
    <w:rPr>
      <w:i/>
    </w:rPr>
  </w:style>
  <w:style w:type="paragraph" w:styleId="825">
    <w:name w:val="Intense Quote"/>
    <w:basedOn w:val="974"/>
    <w:next w:val="974"/>
    <w:link w:val="82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26">
    <w:name w:val="Intense Quote Char"/>
    <w:link w:val="825"/>
    <w:uiPriority w:val="30"/>
    <w:rPr>
      <w:i/>
    </w:rPr>
  </w:style>
  <w:style w:type="character" w:styleId="827">
    <w:name w:val="Header Char"/>
    <w:basedOn w:val="976"/>
    <w:link w:val="981"/>
    <w:uiPriority w:val="99"/>
  </w:style>
  <w:style w:type="paragraph" w:styleId="828">
    <w:name w:val="Caption"/>
    <w:basedOn w:val="974"/>
    <w:next w:val="974"/>
    <w:uiPriority w:val="35"/>
    <w:semiHidden/>
    <w:unhideWhenUsed/>
    <w:qFormat/>
    <w:pPr>
      <w:spacing w:line="276" w:lineRule="auto"/>
    </w:pPr>
    <w:rPr>
      <w:b/>
      <w:bCs/>
      <w:color w:val="4f81bd" w:themeColor="accent1"/>
      <w:sz w:val="18"/>
      <w:szCs w:val="18"/>
    </w:rPr>
  </w:style>
  <w:style w:type="character" w:styleId="829">
    <w:name w:val="Caption Char"/>
    <w:basedOn w:val="828"/>
    <w:link w:val="992"/>
    <w:uiPriority w:val="99"/>
  </w:style>
  <w:style w:type="table" w:styleId="830">
    <w:name w:val="Table Grid"/>
    <w:basedOn w:val="97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31">
    <w:name w:val="Table Grid Light"/>
    <w:basedOn w:val="9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32">
    <w:name w:val="Plain Table 1"/>
    <w:basedOn w:val="9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33">
    <w:name w:val="Plain Table 2"/>
    <w:basedOn w:val="97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34">
    <w:name w:val="Plain Table 3"/>
    <w:basedOn w:val="9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35">
    <w:name w:val="Plain Table 4"/>
    <w:basedOn w:val="9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36">
    <w:name w:val="Plain Table 5"/>
    <w:basedOn w:val="9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37">
    <w:name w:val="Grid Table 1 Light"/>
    <w:basedOn w:val="97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38">
    <w:name w:val="Grid Table 1 Light - Accent 1"/>
    <w:basedOn w:val="9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39">
    <w:name w:val="Grid Table 1 Light - Accent 2"/>
    <w:basedOn w:val="9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40">
    <w:name w:val="Grid Table 1 Light - Accent 3"/>
    <w:basedOn w:val="9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41">
    <w:name w:val="Grid Table 1 Light - Accent 4"/>
    <w:basedOn w:val="9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42">
    <w:name w:val="Grid Table 1 Light - Accent 5"/>
    <w:basedOn w:val="9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43">
    <w:name w:val="Grid Table 1 Light - Accent 6"/>
    <w:basedOn w:val="9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44">
    <w:name w:val="Grid Table 2"/>
    <w:basedOn w:val="9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45">
    <w:name w:val="Grid Table 2 - Accent 1"/>
    <w:basedOn w:val="9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46">
    <w:name w:val="Grid Table 2 - Accent 2"/>
    <w:basedOn w:val="9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47">
    <w:name w:val="Grid Table 2 - Accent 3"/>
    <w:basedOn w:val="9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48">
    <w:name w:val="Grid Table 2 - Accent 4"/>
    <w:basedOn w:val="9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49">
    <w:name w:val="Grid Table 2 - Accent 5"/>
    <w:basedOn w:val="9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50">
    <w:name w:val="Grid Table 2 - Accent 6"/>
    <w:basedOn w:val="9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51">
    <w:name w:val="Grid Table 3"/>
    <w:basedOn w:val="9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2">
    <w:name w:val="Grid Table 3 - Accent 1"/>
    <w:basedOn w:val="9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3">
    <w:name w:val="Grid Table 3 - Accent 2"/>
    <w:basedOn w:val="9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4">
    <w:name w:val="Grid Table 3 - Accent 3"/>
    <w:basedOn w:val="9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5">
    <w:name w:val="Grid Table 3 - Accent 4"/>
    <w:basedOn w:val="9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6">
    <w:name w:val="Grid Table 3 - Accent 5"/>
    <w:basedOn w:val="9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7">
    <w:name w:val="Grid Table 3 - Accent 6"/>
    <w:basedOn w:val="9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8">
    <w:name w:val="Grid Table 4"/>
    <w:basedOn w:val="97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59">
    <w:name w:val="Grid Table 4 - Accent 1"/>
    <w:basedOn w:val="97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60">
    <w:name w:val="Grid Table 4 - Accent 2"/>
    <w:basedOn w:val="97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61">
    <w:name w:val="Grid Table 4 - Accent 3"/>
    <w:basedOn w:val="97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62">
    <w:name w:val="Grid Table 4 - Accent 4"/>
    <w:basedOn w:val="97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63">
    <w:name w:val="Grid Table 4 - Accent 5"/>
    <w:basedOn w:val="97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64">
    <w:name w:val="Grid Table 4 - Accent 6"/>
    <w:basedOn w:val="97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65">
    <w:name w:val="Grid Table 5 Dark"/>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66">
    <w:name w:val="Grid Table 5 Dark- Accent 1"/>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67">
    <w:name w:val="Grid Table 5 Dark - Accent 2"/>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8">
    <w:name w:val="Grid Table 5 Dark - Accent 3"/>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9">
    <w:name w:val="Grid Table 5 Dark- Accent 4"/>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0">
    <w:name w:val="Grid Table 5 Dark - Accent 5"/>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71">
    <w:name w:val="Grid Table 5 Dark - Accent 6"/>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72">
    <w:name w:val="Grid Table 6 Colorful"/>
    <w:basedOn w:val="97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3">
    <w:name w:val="Grid Table 6 Colorful - Accent 1"/>
    <w:basedOn w:val="97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874">
    <w:name w:val="Grid Table 6 Colorful - Accent 2"/>
    <w:basedOn w:val="9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75">
    <w:name w:val="Grid Table 6 Colorful - Accent 3"/>
    <w:basedOn w:val="97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76">
    <w:name w:val="Grid Table 6 Colorful - Accent 4"/>
    <w:basedOn w:val="9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77">
    <w:name w:val="Grid Table 6 Colorful - Accent 5"/>
    <w:basedOn w:val="97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78">
    <w:name w:val="Grid Table 6 Colorful - Accent 6"/>
    <w:basedOn w:val="97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79">
    <w:name w:val="Grid Table 7 Colorful"/>
    <w:basedOn w:val="97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80">
    <w:name w:val="Grid Table 7 Colorful - Accent 1"/>
    <w:basedOn w:val="97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81">
    <w:name w:val="Grid Table 7 Colorful - Accent 2"/>
    <w:basedOn w:val="97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82">
    <w:name w:val="Grid Table 7 Colorful - Accent 3"/>
    <w:basedOn w:val="97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83">
    <w:name w:val="Grid Table 7 Colorful - Accent 4"/>
    <w:basedOn w:val="97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84">
    <w:name w:val="Grid Table 7 Colorful - Accent 5"/>
    <w:basedOn w:val="97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85">
    <w:name w:val="Grid Table 7 Colorful - Accent 6"/>
    <w:basedOn w:val="97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86">
    <w:name w:val="List Table 1 Light"/>
    <w:basedOn w:val="97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87">
    <w:name w:val="List Table 1 Light - Accent 1"/>
    <w:basedOn w:val="97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88">
    <w:name w:val="List Table 1 Light - Accent 2"/>
    <w:basedOn w:val="97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89">
    <w:name w:val="List Table 1 Light - Accent 3"/>
    <w:basedOn w:val="97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90">
    <w:name w:val="List Table 1 Light - Accent 4"/>
    <w:basedOn w:val="97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91">
    <w:name w:val="List Table 1 Light - Accent 5"/>
    <w:basedOn w:val="97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92">
    <w:name w:val="List Table 1 Light - Accent 6"/>
    <w:basedOn w:val="97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93">
    <w:name w:val="List Table 2"/>
    <w:basedOn w:val="97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94">
    <w:name w:val="List Table 2 - Accent 1"/>
    <w:basedOn w:val="97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95">
    <w:name w:val="List Table 2 - Accent 2"/>
    <w:basedOn w:val="97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96">
    <w:name w:val="List Table 2 - Accent 3"/>
    <w:basedOn w:val="97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97">
    <w:name w:val="List Table 2 - Accent 4"/>
    <w:basedOn w:val="97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98">
    <w:name w:val="List Table 2 - Accent 5"/>
    <w:basedOn w:val="97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99">
    <w:name w:val="List Table 2 - Accent 6"/>
    <w:basedOn w:val="97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00">
    <w:name w:val="List Table 3"/>
    <w:basedOn w:val="9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1">
    <w:name w:val="List Table 3 - Accent 1"/>
    <w:basedOn w:val="97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902">
    <w:name w:val="List Table 3 - Accent 2"/>
    <w:basedOn w:val="9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903">
    <w:name w:val="List Table 3 - Accent 3"/>
    <w:basedOn w:val="97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904">
    <w:name w:val="List Table 3 - Accent 4"/>
    <w:basedOn w:val="9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905">
    <w:name w:val="List Table 3 - Accent 5"/>
    <w:basedOn w:val="97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906">
    <w:name w:val="List Table 3 - Accent 6"/>
    <w:basedOn w:val="97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907">
    <w:name w:val="List Table 4"/>
    <w:basedOn w:val="9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8">
    <w:name w:val="List Table 4 - Accent 1"/>
    <w:basedOn w:val="97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909">
    <w:name w:val="List Table 4 - Accent 2"/>
    <w:basedOn w:val="97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910">
    <w:name w:val="List Table 4 - Accent 3"/>
    <w:basedOn w:val="97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911">
    <w:name w:val="List Table 4 - Accent 4"/>
    <w:basedOn w:val="97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912">
    <w:name w:val="List Table 4 - Accent 5"/>
    <w:basedOn w:val="97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913">
    <w:name w:val="List Table 4 - Accent 6"/>
    <w:basedOn w:val="97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914">
    <w:name w:val="List Table 5 Dark"/>
    <w:basedOn w:val="97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5">
    <w:name w:val="List Table 5 Dark - Accent 1"/>
    <w:basedOn w:val="97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6">
    <w:name w:val="List Table 5 Dark - Accent 2"/>
    <w:basedOn w:val="97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7">
    <w:name w:val="List Table 5 Dark - Accent 3"/>
    <w:basedOn w:val="97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8">
    <w:name w:val="List Table 5 Dark - Accent 4"/>
    <w:basedOn w:val="97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9">
    <w:name w:val="List Table 5 Dark - Accent 5"/>
    <w:basedOn w:val="97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20">
    <w:name w:val="List Table 5 Dark - Accent 6"/>
    <w:basedOn w:val="97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21">
    <w:name w:val="List Table 6 Colorful"/>
    <w:basedOn w:val="97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22">
    <w:name w:val="List Table 6 Colorful - Accent 1"/>
    <w:basedOn w:val="97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923">
    <w:name w:val="List Table 6 Colorful - Accent 2"/>
    <w:basedOn w:val="97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924">
    <w:name w:val="List Table 6 Colorful - Accent 3"/>
    <w:basedOn w:val="97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925">
    <w:name w:val="List Table 6 Colorful - Accent 4"/>
    <w:basedOn w:val="97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926">
    <w:name w:val="List Table 6 Colorful - Accent 5"/>
    <w:basedOn w:val="97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927">
    <w:name w:val="List Table 6 Colorful - Accent 6"/>
    <w:basedOn w:val="97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928">
    <w:name w:val="List Table 7 Colorful"/>
    <w:basedOn w:val="97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29">
    <w:name w:val="List Table 7 Colorful - Accent 1"/>
    <w:basedOn w:val="97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930">
    <w:name w:val="List Table 7 Colorful - Accent 2"/>
    <w:basedOn w:val="97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931">
    <w:name w:val="List Table 7 Colorful - Accent 3"/>
    <w:basedOn w:val="97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932">
    <w:name w:val="List Table 7 Colorful - Accent 4"/>
    <w:basedOn w:val="97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933">
    <w:name w:val="List Table 7 Colorful - Accent 5"/>
    <w:basedOn w:val="97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934">
    <w:name w:val="List Table 7 Colorful - Accent 6"/>
    <w:basedOn w:val="97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935">
    <w:name w:val="Lined - Accent"/>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36">
    <w:name w:val="Lined - Accent 1"/>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937">
    <w:name w:val="Lined - Accent 2"/>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38">
    <w:name w:val="Lined - Accent 3"/>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39">
    <w:name w:val="Lined - Accent 4"/>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40">
    <w:name w:val="Lined - Accent 5"/>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941">
    <w:name w:val="Lined - Accent 6"/>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42">
    <w:name w:val="Bordered &amp; Lined - Accent"/>
    <w:basedOn w:val="97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43">
    <w:name w:val="Bordered &amp; Lined - Accent 1"/>
    <w:basedOn w:val="97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944">
    <w:name w:val="Bordered &amp; Lined - Accent 2"/>
    <w:basedOn w:val="97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45">
    <w:name w:val="Bordered &amp; Lined - Accent 3"/>
    <w:basedOn w:val="97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46">
    <w:name w:val="Bordered &amp; Lined - Accent 4"/>
    <w:basedOn w:val="97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47">
    <w:name w:val="Bordered &amp; Lined - Accent 5"/>
    <w:basedOn w:val="97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948">
    <w:name w:val="Bordered &amp; Lined - Accent 6"/>
    <w:basedOn w:val="97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49">
    <w:name w:val="Bordered"/>
    <w:basedOn w:val="97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50">
    <w:name w:val="Bordered - Accent 1"/>
    <w:basedOn w:val="9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51">
    <w:name w:val="Bordered - Accent 2"/>
    <w:basedOn w:val="9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52">
    <w:name w:val="Bordered - Accent 3"/>
    <w:basedOn w:val="9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53">
    <w:name w:val="Bordered - Accent 4"/>
    <w:basedOn w:val="9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54">
    <w:name w:val="Bordered - Accent 5"/>
    <w:basedOn w:val="9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55">
    <w:name w:val="Bordered - Accent 6"/>
    <w:basedOn w:val="9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56">
    <w:name w:val="Hyperlink"/>
    <w:uiPriority w:val="99"/>
    <w:unhideWhenUsed/>
    <w:rPr>
      <w:color w:val="0000ff" w:themeColor="hyperlink"/>
      <w:u w:val="single"/>
    </w:rPr>
  </w:style>
  <w:style w:type="paragraph" w:styleId="957">
    <w:name w:val="footnote text"/>
    <w:basedOn w:val="974"/>
    <w:link w:val="958"/>
    <w:uiPriority w:val="99"/>
    <w:semiHidden/>
    <w:unhideWhenUsed/>
    <w:pPr>
      <w:spacing w:after="40" w:line="240" w:lineRule="auto"/>
    </w:pPr>
    <w:rPr>
      <w:sz w:val="18"/>
    </w:rPr>
  </w:style>
  <w:style w:type="character" w:styleId="958">
    <w:name w:val="Footnote Text Char"/>
    <w:link w:val="957"/>
    <w:uiPriority w:val="99"/>
    <w:rPr>
      <w:sz w:val="18"/>
    </w:rPr>
  </w:style>
  <w:style w:type="character" w:styleId="959">
    <w:name w:val="footnote reference"/>
    <w:basedOn w:val="976"/>
    <w:uiPriority w:val="99"/>
    <w:unhideWhenUsed/>
    <w:rPr>
      <w:vertAlign w:val="superscript"/>
    </w:rPr>
  </w:style>
  <w:style w:type="paragraph" w:styleId="960">
    <w:name w:val="endnote text"/>
    <w:basedOn w:val="974"/>
    <w:link w:val="961"/>
    <w:uiPriority w:val="99"/>
    <w:semiHidden/>
    <w:unhideWhenUsed/>
    <w:pPr>
      <w:spacing w:after="0" w:line="240" w:lineRule="auto"/>
    </w:pPr>
    <w:rPr>
      <w:sz w:val="20"/>
    </w:rPr>
  </w:style>
  <w:style w:type="character" w:styleId="961">
    <w:name w:val="Endnote Text Char"/>
    <w:link w:val="960"/>
    <w:uiPriority w:val="99"/>
    <w:rPr>
      <w:sz w:val="20"/>
    </w:rPr>
  </w:style>
  <w:style w:type="character" w:styleId="962">
    <w:name w:val="endnote reference"/>
    <w:basedOn w:val="976"/>
    <w:uiPriority w:val="99"/>
    <w:semiHidden/>
    <w:unhideWhenUsed/>
    <w:rPr>
      <w:vertAlign w:val="superscript"/>
    </w:rPr>
  </w:style>
  <w:style w:type="paragraph" w:styleId="963">
    <w:name w:val="toc 1"/>
    <w:basedOn w:val="974"/>
    <w:next w:val="974"/>
    <w:uiPriority w:val="39"/>
    <w:unhideWhenUsed/>
    <w:pPr>
      <w:ind w:left="0" w:right="0" w:firstLine="0"/>
      <w:spacing w:after="57"/>
    </w:pPr>
  </w:style>
  <w:style w:type="paragraph" w:styleId="964">
    <w:name w:val="toc 2"/>
    <w:basedOn w:val="974"/>
    <w:next w:val="974"/>
    <w:uiPriority w:val="39"/>
    <w:unhideWhenUsed/>
    <w:pPr>
      <w:ind w:left="283" w:right="0" w:firstLine="0"/>
      <w:spacing w:after="57"/>
    </w:pPr>
  </w:style>
  <w:style w:type="paragraph" w:styleId="965">
    <w:name w:val="toc 3"/>
    <w:basedOn w:val="974"/>
    <w:next w:val="974"/>
    <w:uiPriority w:val="39"/>
    <w:unhideWhenUsed/>
    <w:pPr>
      <w:ind w:left="567" w:right="0" w:firstLine="0"/>
      <w:spacing w:after="57"/>
    </w:pPr>
  </w:style>
  <w:style w:type="paragraph" w:styleId="966">
    <w:name w:val="toc 4"/>
    <w:basedOn w:val="974"/>
    <w:next w:val="974"/>
    <w:uiPriority w:val="39"/>
    <w:unhideWhenUsed/>
    <w:pPr>
      <w:ind w:left="850" w:right="0" w:firstLine="0"/>
      <w:spacing w:after="57"/>
    </w:pPr>
  </w:style>
  <w:style w:type="paragraph" w:styleId="967">
    <w:name w:val="toc 5"/>
    <w:basedOn w:val="974"/>
    <w:next w:val="974"/>
    <w:uiPriority w:val="39"/>
    <w:unhideWhenUsed/>
    <w:pPr>
      <w:ind w:left="1134" w:right="0" w:firstLine="0"/>
      <w:spacing w:after="57"/>
    </w:pPr>
  </w:style>
  <w:style w:type="paragraph" w:styleId="968">
    <w:name w:val="toc 6"/>
    <w:basedOn w:val="974"/>
    <w:next w:val="974"/>
    <w:uiPriority w:val="39"/>
    <w:unhideWhenUsed/>
    <w:pPr>
      <w:ind w:left="1417" w:right="0" w:firstLine="0"/>
      <w:spacing w:after="57"/>
    </w:pPr>
  </w:style>
  <w:style w:type="paragraph" w:styleId="969">
    <w:name w:val="toc 7"/>
    <w:basedOn w:val="974"/>
    <w:next w:val="974"/>
    <w:uiPriority w:val="39"/>
    <w:unhideWhenUsed/>
    <w:pPr>
      <w:ind w:left="1701" w:right="0" w:firstLine="0"/>
      <w:spacing w:after="57"/>
    </w:pPr>
  </w:style>
  <w:style w:type="paragraph" w:styleId="970">
    <w:name w:val="toc 8"/>
    <w:basedOn w:val="974"/>
    <w:next w:val="974"/>
    <w:uiPriority w:val="39"/>
    <w:unhideWhenUsed/>
    <w:pPr>
      <w:ind w:left="1984" w:right="0" w:firstLine="0"/>
      <w:spacing w:after="57"/>
    </w:pPr>
  </w:style>
  <w:style w:type="paragraph" w:styleId="971">
    <w:name w:val="toc 9"/>
    <w:basedOn w:val="974"/>
    <w:next w:val="974"/>
    <w:uiPriority w:val="39"/>
    <w:unhideWhenUsed/>
    <w:pPr>
      <w:ind w:left="2268" w:right="0" w:firstLine="0"/>
      <w:spacing w:after="57"/>
    </w:pPr>
  </w:style>
  <w:style w:type="paragraph" w:styleId="972">
    <w:name w:val="TOC Heading"/>
    <w:uiPriority w:val="39"/>
    <w:unhideWhenUsed/>
  </w:style>
  <w:style w:type="paragraph" w:styleId="973">
    <w:name w:val="table of figures"/>
    <w:basedOn w:val="974"/>
    <w:next w:val="974"/>
    <w:uiPriority w:val="99"/>
    <w:unhideWhenUsed/>
    <w:pPr>
      <w:spacing w:after="0" w:afterAutospacing="0"/>
    </w:pPr>
  </w:style>
  <w:style w:type="paragraph" w:styleId="974" w:default="1">
    <w:name w:val="Normal"/>
    <w:qFormat/>
    <w:pPr>
      <w:spacing w:after="0" w:line="240" w:lineRule="auto"/>
    </w:pPr>
    <w:rPr>
      <w:rFonts w:hAnsi="Arial" w:eastAsia="Arial"/>
      <w:sz w:val="20"/>
    </w:rPr>
  </w:style>
  <w:style w:type="paragraph" w:styleId="975">
    <w:name w:val="Heading 2"/>
    <w:basedOn w:val="974"/>
    <w:next w:val="974"/>
    <w:qFormat/>
    <w:pPr>
      <w:ind w:left="5103"/>
      <w:jc w:val="center"/>
      <w:spacing w:line="360" w:lineRule="auto"/>
      <w:outlineLvl w:val="1"/>
    </w:pPr>
    <w:rPr>
      <w:rFonts w:ascii="Bookman Old Style" w:hAnsi="Bookman Old Style" w:eastAsia="Bookman Old Style"/>
      <w:b/>
      <w:sz w:val="24"/>
    </w:rPr>
  </w:style>
  <w:style w:type="character" w:styleId="976" w:default="1">
    <w:name w:val="Default Paragraph Font"/>
    <w:uiPriority w:val="1"/>
    <w:semiHidden/>
    <w:unhideWhenUsed/>
  </w:style>
  <w:style w:type="table" w:styleId="977" w:default="1">
    <w:name w:val="Normal Table"/>
    <w:uiPriority w:val="99"/>
    <w:semiHidden/>
    <w:unhideWhenUsed/>
    <w:qFormat/>
    <w:tblPr>
      <w:tblInd w:w="0" w:type="dxa"/>
      <w:tblCellMar>
        <w:left w:w="108" w:type="dxa"/>
        <w:top w:w="0" w:type="dxa"/>
        <w:right w:w="108" w:type="dxa"/>
        <w:bottom w:w="0" w:type="dxa"/>
      </w:tblCellMar>
    </w:tblPr>
  </w:style>
  <w:style w:type="numbering" w:styleId="978" w:default="1">
    <w:name w:val="No List"/>
    <w:uiPriority w:val="99"/>
    <w:semiHidden/>
    <w:unhideWhenUsed/>
  </w:style>
  <w:style w:type="paragraph" w:styleId="97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980" w:customStyle="1">
    <w:name w:val="Détail"/>
    <w:basedOn w:val="974"/>
    <w:qFormat/>
  </w:style>
  <w:style w:type="paragraph" w:styleId="981">
    <w:name w:val="Header"/>
    <w:basedOn w:val="974"/>
    <w:qFormat/>
    <w:pPr>
      <w:tabs>
        <w:tab w:val="center" w:pos="4536" w:leader="none"/>
        <w:tab w:val="right" w:pos="9072" w:leader="none"/>
      </w:tabs>
    </w:pPr>
    <w:rPr>
      <w:rFonts w:ascii="Times New Roman" w:hAnsi="Times New Roman" w:eastAsia="Times New Roman"/>
    </w:rPr>
  </w:style>
  <w:style w:type="paragraph" w:styleId="982" w:customStyle="1">
    <w:name w:val="Type de détail"/>
    <w:basedOn w:val="974"/>
    <w:next w:val="980"/>
    <w:qFormat/>
    <w:rPr>
      <w:b/>
      <w:u w:val="single"/>
    </w:rPr>
  </w:style>
  <w:style w:type="paragraph" w:styleId="983" w:customStyle="1">
    <w:name w:val="Titre arial 14 pts gras"/>
    <w:basedOn w:val="974"/>
    <w:qFormat/>
    <w:rPr>
      <w:b/>
      <w:sz w:val="28"/>
    </w:rPr>
  </w:style>
  <w:style w:type="paragraph" w:styleId="984" w:customStyle="1">
    <w:name w:val="Enumeration arial 10 pts"/>
    <w:basedOn w:val="974"/>
    <w:qFormat/>
    <w:pPr>
      <w:numPr>
        <w:numId w:val="1"/>
      </w:numPr>
    </w:pPr>
  </w:style>
  <w:style w:type="paragraph" w:styleId="985" w:customStyle="1">
    <w:name w:val="align droite 2cm"/>
    <w:basedOn w:val="974"/>
    <w:qFormat/>
  </w:style>
  <w:style w:type="paragraph" w:styleId="986" w:customStyle="1">
    <w:name w:val="Adresse"/>
    <w:basedOn w:val="974"/>
    <w:qFormat/>
    <w:pPr>
      <w:ind w:left="5103"/>
    </w:pPr>
  </w:style>
  <w:style w:type="paragraph" w:styleId="987">
    <w:name w:val="Body Text 2"/>
    <w:basedOn w:val="974"/>
    <w:qFormat/>
    <w:pPr>
      <w:jc w:val="both"/>
    </w:pPr>
    <w:rPr>
      <w:rFonts w:ascii="Times New Roman" w:hAnsi="Times New Roman" w:eastAsia="Times New Roman"/>
      <w:sz w:val="22"/>
    </w:rPr>
  </w:style>
  <w:style w:type="paragraph" w:styleId="988" w:customStyle="1">
    <w:name w:val="Standard"/>
    <w:basedOn w:val="97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989" w:customStyle="1">
    <w:name w:val="Corps de texte"/>
    <w:basedOn w:val="988"/>
    <w:qFormat/>
    <w:pPr>
      <w:spacing w:after="120"/>
    </w:pPr>
  </w:style>
  <w:style w:type="paragraph" w:styleId="990">
    <w:name w:val="Balloon Text"/>
    <w:basedOn w:val="974"/>
    <w:link w:val="991"/>
    <w:rPr>
      <w:rFonts w:ascii="Tahoma" w:hAnsi="Tahoma" w:cs="Tahoma"/>
      <w:sz w:val="16"/>
      <w:szCs w:val="16"/>
    </w:rPr>
  </w:style>
  <w:style w:type="character" w:styleId="991" w:customStyle="1">
    <w:name w:val="Balloon Text Char"/>
    <w:basedOn w:val="976"/>
    <w:link w:val="990"/>
    <w:rPr>
      <w:rFonts w:ascii="Tahoma" w:hAnsi="Tahoma" w:eastAsia="Arial" w:cs="Tahoma"/>
      <w:sz w:val="16"/>
      <w:szCs w:val="16"/>
    </w:rPr>
  </w:style>
  <w:style w:type="paragraph" w:styleId="992">
    <w:name w:val="Footer"/>
    <w:basedOn w:val="974"/>
    <w:link w:val="993"/>
    <w:pPr>
      <w:tabs>
        <w:tab w:val="center" w:pos="4703" w:leader="none"/>
        <w:tab w:val="right" w:pos="9406" w:leader="none"/>
      </w:tabs>
    </w:pPr>
  </w:style>
  <w:style w:type="character" w:styleId="993" w:customStyle="1">
    <w:name w:val="Footer Char"/>
    <w:basedOn w:val="976"/>
    <w:link w:val="992"/>
    <w:rPr>
      <w:rFonts w:hAnsi="Arial" w:eastAsia="Arial"/>
      <w:sz w:val="20"/>
    </w:rPr>
  </w:style>
  <w:style w:type="character" w:styleId="994">
    <w:name w:val="Default Paragraph Font PHPDOCX"/>
    <w:uiPriority w:val="1"/>
    <w:semiHidden/>
    <w:unhideWhenUsed/>
  </w:style>
  <w:style w:type="paragraph" w:styleId="995">
    <w:name w:val="List Paragraph PHPDOCX"/>
    <w:basedOn w:val="974"/>
    <w:uiPriority w:val="34"/>
    <w:qFormat/>
    <w:pPr>
      <w:contextualSpacing/>
      <w:ind w:left="720"/>
    </w:pPr>
  </w:style>
  <w:style w:type="paragraph" w:styleId="996">
    <w:name w:val="Title PHPDOCX"/>
    <w:basedOn w:val="974"/>
    <w:next w:val="974"/>
    <w:link w:val="997"/>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997" w:customStyle="1">
    <w:name w:val="Title Car PHPDOCX"/>
    <w:basedOn w:val="994"/>
    <w:link w:val="996"/>
    <w:uiPriority w:val="10"/>
    <w:rPr>
      <w:rFonts w:asciiTheme="majorHAnsi" w:hAnsiTheme="majorHAnsi" w:eastAsiaTheme="majorEastAsia" w:cstheme="majorBidi"/>
      <w:color w:val="17365d" w:themeColor="text2" w:themeShade="BF"/>
      <w:spacing w:val="5"/>
      <w:sz w:val="52"/>
      <w:szCs w:val="52"/>
    </w:rPr>
  </w:style>
  <w:style w:type="paragraph" w:styleId="998">
    <w:name w:val="Subtitle PHPDOCX"/>
    <w:basedOn w:val="974"/>
    <w:next w:val="974"/>
    <w:link w:val="999"/>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999" w:customStyle="1">
    <w:name w:val="Subtitle Car PHPDOCX"/>
    <w:basedOn w:val="994"/>
    <w:link w:val="998"/>
    <w:uiPriority w:val="11"/>
    <w:rPr>
      <w:rFonts w:asciiTheme="majorHAnsi" w:hAnsiTheme="majorHAnsi" w:eastAsiaTheme="majorEastAsia" w:cstheme="majorBidi"/>
      <w:i/>
      <w:iCs/>
      <w:color w:val="4f81bd" w:themeColor="accent1"/>
      <w:spacing w:val="15"/>
      <w:sz w:val="24"/>
      <w:szCs w:val="24"/>
    </w:rPr>
  </w:style>
  <w:style w:type="table" w:styleId="1000">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1001">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1002">
    <w:name w:val="annotation reference PHPDOCX"/>
    <w:basedOn w:val="994"/>
    <w:uiPriority w:val="99"/>
    <w:semiHidden/>
    <w:unhideWhenUsed/>
    <w:rPr>
      <w:sz w:val="16"/>
      <w:szCs w:val="16"/>
    </w:rPr>
  </w:style>
  <w:style w:type="paragraph" w:styleId="1003">
    <w:name w:val="annotation text PHPDOCX"/>
    <w:basedOn w:val="974"/>
    <w:link w:val="1004"/>
    <w:uiPriority w:val="99"/>
    <w:semiHidden/>
    <w:unhideWhenUsed/>
    <w:pPr>
      <w:spacing w:line="240" w:lineRule="auto"/>
    </w:pPr>
    <w:rPr>
      <w:sz w:val="20"/>
      <w:szCs w:val="20"/>
    </w:rPr>
  </w:style>
  <w:style w:type="character" w:styleId="1004" w:customStyle="1">
    <w:name w:val="Comment Text Char PHPDOCX"/>
    <w:basedOn w:val="994"/>
    <w:link w:val="1003"/>
    <w:uiPriority w:val="99"/>
    <w:semiHidden/>
    <w:rPr>
      <w:sz w:val="20"/>
      <w:szCs w:val="20"/>
    </w:rPr>
  </w:style>
  <w:style w:type="paragraph" w:styleId="1005">
    <w:name w:val="annotation subject PHPDOCX"/>
    <w:basedOn w:val="1003"/>
    <w:next w:val="1003"/>
    <w:link w:val="1006"/>
    <w:uiPriority w:val="99"/>
    <w:semiHidden/>
    <w:unhideWhenUsed/>
    <w:rPr>
      <w:b/>
      <w:bCs/>
    </w:rPr>
  </w:style>
  <w:style w:type="character" w:styleId="1006" w:customStyle="1">
    <w:name w:val="Comment Subject Char PHPDOCX"/>
    <w:basedOn w:val="1004"/>
    <w:link w:val="1005"/>
    <w:uiPriority w:val="99"/>
    <w:semiHidden/>
    <w:rPr>
      <w:b/>
      <w:bCs/>
      <w:sz w:val="20"/>
      <w:szCs w:val="20"/>
    </w:rPr>
  </w:style>
  <w:style w:type="paragraph" w:styleId="1007">
    <w:name w:val="Balloon Text PHPDOCX"/>
    <w:basedOn w:val="974"/>
    <w:link w:val="1008"/>
    <w:uiPriority w:val="99"/>
    <w:semiHidden/>
    <w:unhideWhenUsed/>
    <w:pPr>
      <w:spacing w:after="0" w:line="240" w:lineRule="auto"/>
    </w:pPr>
    <w:rPr>
      <w:rFonts w:ascii="Tahoma" w:hAnsi="Tahoma" w:cs="Tahoma"/>
      <w:sz w:val="16"/>
      <w:szCs w:val="16"/>
    </w:rPr>
  </w:style>
  <w:style w:type="character" w:styleId="1008" w:customStyle="1">
    <w:name w:val="Balloon Text Char PHPDOCX"/>
    <w:basedOn w:val="994"/>
    <w:link w:val="1007"/>
    <w:uiPriority w:val="99"/>
    <w:semiHidden/>
    <w:rPr>
      <w:rFonts w:ascii="Tahoma" w:hAnsi="Tahoma" w:cs="Tahoma"/>
      <w:sz w:val="16"/>
      <w:szCs w:val="16"/>
    </w:rPr>
  </w:style>
  <w:style w:type="paragraph" w:styleId="1009">
    <w:name w:val="footnote Text PHPDOCX"/>
    <w:basedOn w:val="974"/>
    <w:link w:val="1010"/>
    <w:uiPriority w:val="99"/>
    <w:semiHidden/>
    <w:unhideWhenUsed/>
    <w:pPr>
      <w:spacing w:after="0" w:line="240" w:lineRule="auto"/>
    </w:pPr>
    <w:rPr>
      <w:sz w:val="20"/>
      <w:szCs w:val="20"/>
    </w:rPr>
  </w:style>
  <w:style w:type="character" w:styleId="1010" w:customStyle="1">
    <w:name w:val="footnote Text Car PHPDOCX"/>
    <w:basedOn w:val="994"/>
    <w:link w:val="1009"/>
    <w:uiPriority w:val="99"/>
    <w:semiHidden/>
    <w:rPr>
      <w:sz w:val="20"/>
      <w:szCs w:val="20"/>
    </w:rPr>
  </w:style>
  <w:style w:type="character" w:styleId="1011">
    <w:name w:val="footnote Reference PHPDOCX"/>
    <w:basedOn w:val="994"/>
    <w:uiPriority w:val="99"/>
    <w:semiHidden/>
    <w:unhideWhenUsed/>
    <w:rPr>
      <w:vertAlign w:val="superscript"/>
    </w:rPr>
  </w:style>
  <w:style w:type="paragraph" w:styleId="1012">
    <w:name w:val="endnote Text PHPDOCX"/>
    <w:basedOn w:val="974"/>
    <w:link w:val="1013"/>
    <w:uiPriority w:val="99"/>
    <w:semiHidden/>
    <w:unhideWhenUsed/>
    <w:pPr>
      <w:spacing w:after="0" w:line="240" w:lineRule="auto"/>
    </w:pPr>
    <w:rPr>
      <w:sz w:val="20"/>
      <w:szCs w:val="20"/>
    </w:rPr>
  </w:style>
  <w:style w:type="character" w:styleId="1013" w:customStyle="1">
    <w:name w:val="endnote Text Car PHPDOCX"/>
    <w:basedOn w:val="994"/>
    <w:link w:val="1012"/>
    <w:uiPriority w:val="99"/>
    <w:semiHidden/>
    <w:rPr>
      <w:sz w:val="20"/>
      <w:szCs w:val="20"/>
    </w:rPr>
  </w:style>
  <w:style w:type="character" w:styleId="1014">
    <w:name w:val="endnote Reference PHPDOCX"/>
    <w:basedOn w:val="994"/>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4.jpg"/><Relationship Id="rId16" Type="http://schemas.openxmlformats.org/officeDocument/2006/relationships/image" Target="media/image5.jpg"/><Relationship Id="rId17" Type="http://schemas.openxmlformats.org/officeDocument/2006/relationships/image" Target="media/image6.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jpg"/></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devieth</cp:lastModifiedBy>
  <cp:revision>9</cp:revision>
  <dcterms:created xsi:type="dcterms:W3CDTF">2023-09-22T12:43:00Z</dcterms:created>
  <dcterms:modified xsi:type="dcterms:W3CDTF">2024-08-23T06:45:23Z</dcterms:modified>
</cp:coreProperties>
</file>